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31A0A1" w14:textId="18C184EE" w:rsidR="00405B27" w:rsidRPr="00C94463" w:rsidRDefault="00405B27" w:rsidP="000F16F5">
      <w:pPr>
        <w:ind w:right="-567"/>
        <w:jc w:val="both"/>
        <w:rPr>
          <w:rFonts w:asciiTheme="minorHAnsi" w:eastAsia="Arial" w:hAnsiTheme="minorHAnsi" w:cstheme="minorHAnsi"/>
          <w:b/>
          <w:bCs/>
          <w:color w:val="000000" w:themeColor="text1"/>
          <w:sz w:val="24"/>
          <w:szCs w:val="24"/>
        </w:rPr>
      </w:pPr>
    </w:p>
    <w:p w14:paraId="5FEA2BA2" w14:textId="77777777" w:rsidR="00361995" w:rsidRPr="00C94463" w:rsidRDefault="00361995" w:rsidP="001210A5">
      <w:pPr>
        <w:rPr>
          <w:rFonts w:asciiTheme="minorHAnsi" w:eastAsia="Arial" w:hAnsiTheme="minorHAnsi" w:cstheme="minorHAnsi"/>
          <w:b/>
          <w:bCs/>
          <w:color w:val="000000" w:themeColor="text1"/>
        </w:rPr>
      </w:pPr>
    </w:p>
    <w:p w14:paraId="3CBBD2D5" w14:textId="20505FB3" w:rsidR="00574535" w:rsidRDefault="0085764B" w:rsidP="00534EB9">
      <w:pPr>
        <w:pStyle w:val="Default"/>
        <w:ind w:right="-567"/>
        <w:jc w:val="center"/>
        <w:rPr>
          <w:rFonts w:asciiTheme="minorHAnsi" w:eastAsia="Arial" w:hAnsiTheme="minorHAnsi" w:cstheme="minorHAnsi"/>
          <w:b/>
          <w:bCs/>
          <w:color w:val="000000" w:themeColor="text1"/>
        </w:rPr>
      </w:pPr>
      <w:r w:rsidRPr="00C94463">
        <w:rPr>
          <w:rFonts w:asciiTheme="minorHAnsi" w:eastAsia="Arial" w:hAnsiTheme="minorHAnsi" w:cstheme="minorHAnsi"/>
          <w:b/>
          <w:bCs/>
          <w:color w:val="000000" w:themeColor="text1"/>
        </w:rPr>
        <w:t>CLIENT</w:t>
      </w:r>
      <w:r w:rsidR="00496D45" w:rsidRPr="00C94463">
        <w:rPr>
          <w:rFonts w:asciiTheme="minorHAnsi" w:eastAsia="Arial" w:hAnsiTheme="minorHAnsi" w:cstheme="minorHAnsi"/>
          <w:b/>
          <w:bCs/>
          <w:color w:val="000000" w:themeColor="text1"/>
        </w:rPr>
        <w:t xml:space="preserve"> ENGAGEMENT AGREEMENT</w:t>
      </w:r>
    </w:p>
    <w:p w14:paraId="4B48083A" w14:textId="77777777" w:rsidR="001B7BD2" w:rsidRDefault="001B7BD2" w:rsidP="00534EB9">
      <w:pPr>
        <w:pStyle w:val="Default"/>
        <w:ind w:right="-567"/>
        <w:jc w:val="center"/>
        <w:rPr>
          <w:rFonts w:asciiTheme="minorHAnsi" w:eastAsia="Arial" w:hAnsiTheme="minorHAnsi" w:cstheme="minorHAnsi"/>
          <w:b/>
          <w:bCs/>
          <w:color w:val="000000" w:themeColor="text1"/>
        </w:rPr>
      </w:pPr>
    </w:p>
    <w:p w14:paraId="0C94022F" w14:textId="7987E1BA" w:rsidR="00574535" w:rsidRPr="00F51E60" w:rsidRDefault="00574535" w:rsidP="00534EB9">
      <w:pPr>
        <w:spacing w:line="199" w:lineRule="exact"/>
        <w:ind w:right="-567"/>
        <w:jc w:val="center"/>
        <w:rPr>
          <w:rFonts w:asciiTheme="minorHAnsi" w:hAnsiTheme="minorHAnsi" w:cstheme="minorHAnsi"/>
          <w:b/>
          <w:bCs/>
          <w:strike/>
          <w:color w:val="FF0000"/>
        </w:rPr>
      </w:pPr>
    </w:p>
    <w:p w14:paraId="043CDEDF" w14:textId="6EDF7F78" w:rsidR="00496D45" w:rsidRPr="00F51E60" w:rsidRDefault="00496D45" w:rsidP="00534EB9">
      <w:pPr>
        <w:pStyle w:val="Default"/>
        <w:ind w:right="-567"/>
        <w:jc w:val="center"/>
        <w:rPr>
          <w:rFonts w:asciiTheme="minorHAnsi" w:hAnsiTheme="minorHAnsi" w:cstheme="minorHAnsi"/>
          <w:color w:val="FF0000"/>
        </w:rPr>
      </w:pPr>
    </w:p>
    <w:p w14:paraId="0825A777" w14:textId="59FC964E" w:rsidR="00E52B7D" w:rsidRDefault="00496D45" w:rsidP="00AB0780">
      <w:pPr>
        <w:pStyle w:val="Default"/>
        <w:ind w:right="-567"/>
        <w:jc w:val="both"/>
        <w:rPr>
          <w:rFonts w:asciiTheme="minorHAnsi" w:hAnsiTheme="minorHAnsi" w:cstheme="minorHAnsi"/>
          <w:color w:val="000000" w:themeColor="text1"/>
        </w:rPr>
      </w:pPr>
      <w:bookmarkStart w:id="0" w:name="_Hlk65078430"/>
      <w:r w:rsidRPr="00C94463">
        <w:rPr>
          <w:rFonts w:asciiTheme="minorHAnsi" w:hAnsiTheme="minorHAnsi" w:cstheme="minorHAnsi"/>
          <w:color w:val="000000" w:themeColor="text1"/>
        </w:rPr>
        <w:t xml:space="preserve">This Agreement </w:t>
      </w:r>
      <w:r w:rsidR="00E52B7D">
        <w:rPr>
          <w:rFonts w:asciiTheme="minorHAnsi" w:hAnsiTheme="minorHAnsi" w:cstheme="minorHAnsi"/>
          <w:color w:val="000000" w:themeColor="text1"/>
        </w:rPr>
        <w:t xml:space="preserve">is entered between </w:t>
      </w:r>
      <w:bookmarkEnd w:id="0"/>
      <w:r w:rsidR="00AF63EE" w:rsidRPr="00D776F6">
        <w:rPr>
          <w:rFonts w:asciiTheme="minorHAnsi" w:hAnsiTheme="minorHAnsi" w:cstheme="minorHAnsi"/>
          <w:b/>
          <w:bCs/>
          <w:color w:val="000000" w:themeColor="text1"/>
        </w:rPr>
        <w:t xml:space="preserve">M/s. </w:t>
      </w:r>
      <w:r w:rsidR="00D776F6" w:rsidRPr="00D776F6">
        <w:rPr>
          <w:rFonts w:asciiTheme="minorHAnsi" w:hAnsiTheme="minorHAnsi" w:cstheme="minorHAnsi"/>
          <w:b/>
          <w:bCs/>
          <w:color w:val="000000" w:themeColor="text1"/>
        </w:rPr>
        <w:t>BM Fiscal Point Advisors Pvt Ltd</w:t>
      </w:r>
      <w:r w:rsidR="00EF6F53">
        <w:rPr>
          <w:rFonts w:asciiTheme="minorHAnsi" w:hAnsiTheme="minorHAnsi" w:cstheme="minorHAnsi"/>
          <w:b/>
          <w:bCs/>
          <w:color w:val="000000" w:themeColor="text1"/>
        </w:rPr>
        <w:t xml:space="preserve">, </w:t>
      </w:r>
      <w:r w:rsidR="00E52B7D" w:rsidRPr="00F92FC4">
        <w:rPr>
          <w:rFonts w:asciiTheme="minorHAnsi" w:hAnsiTheme="minorHAnsi" w:cstheme="minorHAnsi"/>
          <w:color w:val="000000" w:themeColor="text1"/>
        </w:rPr>
        <w:t>(CIN : U65923PN2013PTC148748)</w:t>
      </w:r>
      <w:r w:rsidR="00E52B7D" w:rsidRPr="00E52B7D">
        <w:t xml:space="preserve"> </w:t>
      </w:r>
      <w:r w:rsidR="00E52B7D" w:rsidRPr="00E52B7D">
        <w:rPr>
          <w:rFonts w:asciiTheme="minorHAnsi" w:hAnsiTheme="minorHAnsi" w:cstheme="minorHAnsi"/>
          <w:color w:val="000000" w:themeColor="text1"/>
        </w:rPr>
        <w:t>a company Incorporated in India</w:t>
      </w:r>
      <w:r w:rsidR="00E52B7D">
        <w:rPr>
          <w:rFonts w:asciiTheme="minorHAnsi" w:hAnsiTheme="minorHAnsi" w:cstheme="minorHAnsi"/>
          <w:b/>
          <w:bCs/>
          <w:color w:val="000000" w:themeColor="text1"/>
        </w:rPr>
        <w:t xml:space="preserve"> </w:t>
      </w:r>
      <w:r w:rsidR="00EF6F53" w:rsidRPr="00EF6F53">
        <w:rPr>
          <w:rFonts w:asciiTheme="minorHAnsi" w:hAnsiTheme="minorHAnsi" w:cstheme="minorHAnsi"/>
          <w:color w:val="000000" w:themeColor="text1"/>
        </w:rPr>
        <w:t>having its registered office at</w:t>
      </w:r>
      <w:r w:rsidR="00EF6F53">
        <w:rPr>
          <w:rFonts w:asciiTheme="minorHAnsi" w:hAnsiTheme="minorHAnsi" w:cstheme="minorHAnsi"/>
          <w:b/>
          <w:bCs/>
          <w:color w:val="000000" w:themeColor="text1"/>
        </w:rPr>
        <w:t xml:space="preserve"> </w:t>
      </w:r>
      <w:proofErr w:type="spellStart"/>
      <w:r w:rsidR="00EF6F53" w:rsidRPr="00E52B7D">
        <w:rPr>
          <w:rFonts w:asciiTheme="minorHAnsi" w:hAnsiTheme="minorHAnsi" w:cstheme="minorHAnsi"/>
          <w:color w:val="000000" w:themeColor="text1"/>
        </w:rPr>
        <w:t>Gulmohar</w:t>
      </w:r>
      <w:proofErr w:type="spellEnd"/>
      <w:r w:rsidR="00EF6F53" w:rsidRPr="00E52B7D">
        <w:rPr>
          <w:rFonts w:asciiTheme="minorHAnsi" w:hAnsiTheme="minorHAnsi" w:cstheme="minorHAnsi"/>
          <w:color w:val="000000" w:themeColor="text1"/>
        </w:rPr>
        <w:t xml:space="preserve">, Plot No 5, S No 15 A, </w:t>
      </w:r>
      <w:proofErr w:type="spellStart"/>
      <w:r w:rsidR="00EF6F53" w:rsidRPr="00E52B7D">
        <w:rPr>
          <w:rFonts w:asciiTheme="minorHAnsi" w:hAnsiTheme="minorHAnsi" w:cstheme="minorHAnsi"/>
          <w:color w:val="000000" w:themeColor="text1"/>
        </w:rPr>
        <w:t>Someshwarwadi</w:t>
      </w:r>
      <w:proofErr w:type="spellEnd"/>
      <w:r w:rsidR="00EF6F53" w:rsidRPr="00E52B7D">
        <w:rPr>
          <w:rFonts w:asciiTheme="minorHAnsi" w:hAnsiTheme="minorHAnsi" w:cstheme="minorHAnsi"/>
          <w:color w:val="000000" w:themeColor="text1"/>
        </w:rPr>
        <w:t xml:space="preserve">, </w:t>
      </w:r>
      <w:proofErr w:type="spellStart"/>
      <w:r w:rsidR="00EF6F53" w:rsidRPr="00E52B7D">
        <w:rPr>
          <w:rFonts w:asciiTheme="minorHAnsi" w:hAnsiTheme="minorHAnsi" w:cstheme="minorHAnsi"/>
          <w:color w:val="000000" w:themeColor="text1"/>
        </w:rPr>
        <w:t>Pashan</w:t>
      </w:r>
      <w:proofErr w:type="spellEnd"/>
      <w:r w:rsidR="00EF6F53" w:rsidRPr="00E52B7D">
        <w:rPr>
          <w:rFonts w:asciiTheme="minorHAnsi" w:hAnsiTheme="minorHAnsi" w:cstheme="minorHAnsi"/>
          <w:color w:val="000000" w:themeColor="text1"/>
        </w:rPr>
        <w:t>, Pune 411045. India</w:t>
      </w:r>
      <w:r w:rsidR="00EF6F53">
        <w:rPr>
          <w:rFonts w:asciiTheme="minorHAnsi" w:hAnsiTheme="minorHAnsi" w:cstheme="minorHAnsi"/>
          <w:b/>
          <w:bCs/>
          <w:color w:val="000000" w:themeColor="text1"/>
        </w:rPr>
        <w:t xml:space="preserve"> (</w:t>
      </w:r>
      <w:r w:rsidR="00EF6F53" w:rsidRPr="00EF6F53">
        <w:rPr>
          <w:rFonts w:asciiTheme="minorHAnsi" w:hAnsiTheme="minorHAnsi" w:cstheme="minorHAnsi"/>
          <w:color w:val="000000" w:themeColor="text1"/>
        </w:rPr>
        <w:t>“hereinafter referred to as “Investment Adviser or IA or BM Fiscal”)</w:t>
      </w:r>
      <w:r w:rsidR="00D776F6">
        <w:rPr>
          <w:rFonts w:asciiTheme="minorHAnsi" w:hAnsiTheme="minorHAnsi" w:cstheme="minorHAnsi"/>
          <w:color w:val="000000" w:themeColor="text1"/>
        </w:rPr>
        <w:t xml:space="preserve"> </w:t>
      </w:r>
    </w:p>
    <w:p w14:paraId="46BDCA46" w14:textId="77777777" w:rsidR="00E52B7D" w:rsidRDefault="00E52B7D" w:rsidP="00AB0780">
      <w:pPr>
        <w:pStyle w:val="Default"/>
        <w:ind w:right="-567"/>
        <w:jc w:val="both"/>
        <w:rPr>
          <w:rFonts w:asciiTheme="minorHAnsi" w:hAnsiTheme="minorHAnsi" w:cstheme="minorHAnsi"/>
          <w:color w:val="000000" w:themeColor="text1"/>
        </w:rPr>
      </w:pPr>
    </w:p>
    <w:p w14:paraId="7A6233A3" w14:textId="2796295E" w:rsidR="00EF6F53" w:rsidRPr="00E52B7D" w:rsidRDefault="00E52B7D" w:rsidP="00AB0780">
      <w:pPr>
        <w:pStyle w:val="Default"/>
        <w:ind w:right="-567"/>
        <w:jc w:val="both"/>
        <w:rPr>
          <w:rFonts w:asciiTheme="minorHAnsi" w:hAnsiTheme="minorHAnsi" w:cstheme="minorHAnsi"/>
          <w:b/>
          <w:bCs/>
          <w:color w:val="000000" w:themeColor="text1"/>
        </w:rPr>
      </w:pPr>
      <w:r w:rsidRPr="00E52B7D">
        <w:rPr>
          <w:rFonts w:asciiTheme="minorHAnsi" w:hAnsiTheme="minorHAnsi" w:cstheme="minorHAnsi"/>
          <w:b/>
          <w:bCs/>
          <w:color w:val="000000" w:themeColor="text1"/>
        </w:rPr>
        <w:t>AND</w:t>
      </w:r>
    </w:p>
    <w:p w14:paraId="299BDEEF" w14:textId="77777777" w:rsidR="00EF6F53" w:rsidRDefault="00EF6F53" w:rsidP="00AB0780">
      <w:pPr>
        <w:pStyle w:val="Default"/>
        <w:ind w:right="-567"/>
        <w:jc w:val="both"/>
        <w:rPr>
          <w:rFonts w:asciiTheme="minorHAnsi" w:hAnsiTheme="minorHAnsi" w:cstheme="minorHAnsi"/>
          <w:color w:val="000000" w:themeColor="text1"/>
        </w:rPr>
      </w:pPr>
    </w:p>
    <w:p w14:paraId="5EAC2F01" w14:textId="269C0140" w:rsidR="00EF6F53" w:rsidRDefault="00732AE1" w:rsidP="00AB0780">
      <w:pPr>
        <w:pStyle w:val="Default"/>
        <w:ind w:right="-567"/>
        <w:jc w:val="both"/>
        <w:rPr>
          <w:rFonts w:asciiTheme="minorHAnsi" w:hAnsiTheme="minorHAnsi" w:cstheme="minorHAnsi"/>
          <w:color w:val="000000" w:themeColor="text1"/>
        </w:rPr>
      </w:pPr>
      <w:r w:rsidRPr="00732AE1">
        <w:rPr>
          <w:rFonts w:asciiTheme="minorHAnsi" w:hAnsiTheme="minorHAnsi" w:cstheme="minorHAnsi"/>
          <w:color w:val="000000" w:themeColor="text1"/>
        </w:rPr>
        <w:t>Mr</w:t>
      </w:r>
      <w:r>
        <w:rPr>
          <w:rFonts w:asciiTheme="minorHAnsi" w:hAnsiTheme="minorHAnsi" w:cstheme="minorHAnsi"/>
          <w:color w:val="000000" w:themeColor="text1"/>
        </w:rPr>
        <w:t>________________</w:t>
      </w:r>
      <w:r w:rsidR="00E52B7D">
        <w:rPr>
          <w:rFonts w:asciiTheme="minorHAnsi" w:hAnsiTheme="minorHAnsi" w:cstheme="minorHAnsi"/>
          <w:color w:val="000000" w:themeColor="text1"/>
        </w:rPr>
        <w:t>, h</w:t>
      </w:r>
      <w:r w:rsidR="00EF6F53">
        <w:rPr>
          <w:rFonts w:asciiTheme="minorHAnsi" w:hAnsiTheme="minorHAnsi" w:cstheme="minorHAnsi"/>
          <w:color w:val="000000" w:themeColor="text1"/>
        </w:rPr>
        <w:t xml:space="preserve">aving </w:t>
      </w:r>
      <w:proofErr w:type="gramStart"/>
      <w:r w:rsidR="00EF6F53">
        <w:rPr>
          <w:rFonts w:asciiTheme="minorHAnsi" w:hAnsiTheme="minorHAnsi" w:cstheme="minorHAnsi"/>
          <w:color w:val="000000" w:themeColor="text1"/>
        </w:rPr>
        <w:t>PAN :</w:t>
      </w:r>
      <w:proofErr w:type="gramEnd"/>
      <w:r w:rsidR="00E52B7D">
        <w:rPr>
          <w:rFonts w:asciiTheme="minorHAnsi" w:hAnsiTheme="minorHAnsi" w:cstheme="minorHAnsi"/>
          <w:color w:val="000000" w:themeColor="text1"/>
        </w:rPr>
        <w:t xml:space="preserve"> </w:t>
      </w:r>
      <w:r>
        <w:rPr>
          <w:rFonts w:asciiTheme="minorHAnsi" w:hAnsiTheme="minorHAnsi" w:cstheme="minorHAnsi"/>
          <w:color w:val="000000" w:themeColor="text1"/>
        </w:rPr>
        <w:t>__________________</w:t>
      </w:r>
    </w:p>
    <w:p w14:paraId="049ADACE" w14:textId="43C8B1BB" w:rsidR="00EF6F53" w:rsidRDefault="00EF6F53" w:rsidP="00AB0780">
      <w:pPr>
        <w:pStyle w:val="Default"/>
        <w:ind w:right="-567"/>
        <w:jc w:val="both"/>
        <w:rPr>
          <w:rFonts w:asciiTheme="minorHAnsi" w:hAnsiTheme="minorHAnsi" w:cstheme="minorHAnsi"/>
          <w:color w:val="000000" w:themeColor="text1"/>
        </w:rPr>
      </w:pPr>
    </w:p>
    <w:p w14:paraId="0AD525E2" w14:textId="70DAD02F" w:rsidR="00EF6F53" w:rsidRDefault="00732AE1" w:rsidP="00AB0780">
      <w:pPr>
        <w:pStyle w:val="Default"/>
        <w:ind w:right="-567"/>
        <w:jc w:val="both"/>
        <w:rPr>
          <w:rFonts w:asciiTheme="minorHAnsi" w:hAnsiTheme="minorHAnsi" w:cstheme="minorHAnsi"/>
          <w:color w:val="000000" w:themeColor="text1"/>
        </w:rPr>
      </w:pPr>
      <w:proofErr w:type="gramStart"/>
      <w:r>
        <w:rPr>
          <w:rFonts w:asciiTheme="minorHAnsi" w:hAnsiTheme="minorHAnsi" w:cstheme="minorHAnsi"/>
          <w:color w:val="000000" w:themeColor="text1"/>
        </w:rPr>
        <w:t>and</w:t>
      </w:r>
      <w:proofErr w:type="gramEnd"/>
      <w:r>
        <w:rPr>
          <w:rFonts w:asciiTheme="minorHAnsi" w:hAnsiTheme="minorHAnsi" w:cstheme="minorHAnsi"/>
          <w:color w:val="000000" w:themeColor="text1"/>
        </w:rPr>
        <w:t xml:space="preserve"> </w:t>
      </w:r>
      <w:proofErr w:type="spellStart"/>
      <w:r>
        <w:rPr>
          <w:rFonts w:asciiTheme="minorHAnsi" w:hAnsiTheme="minorHAnsi" w:cstheme="minorHAnsi"/>
          <w:color w:val="000000" w:themeColor="text1"/>
        </w:rPr>
        <w:t>Mrs</w:t>
      </w:r>
      <w:r w:rsidR="00EF6F53" w:rsidRPr="00732AE1">
        <w:rPr>
          <w:rFonts w:asciiTheme="minorHAnsi" w:hAnsiTheme="minorHAnsi" w:cstheme="minorHAnsi"/>
          <w:color w:val="000000" w:themeColor="text1"/>
        </w:rPr>
        <w:t>.</w:t>
      </w:r>
      <w:proofErr w:type="spellEnd"/>
      <w:r w:rsidR="00EF6F53" w:rsidRPr="00732AE1">
        <w:rPr>
          <w:rFonts w:asciiTheme="minorHAnsi" w:hAnsiTheme="minorHAnsi" w:cstheme="minorHAnsi"/>
          <w:color w:val="000000" w:themeColor="text1"/>
        </w:rPr>
        <w:t xml:space="preserve"> </w:t>
      </w:r>
      <w:r>
        <w:rPr>
          <w:rFonts w:asciiTheme="minorHAnsi" w:hAnsiTheme="minorHAnsi" w:cstheme="minorHAnsi"/>
          <w:color w:val="000000" w:themeColor="text1"/>
        </w:rPr>
        <w:t>___________________</w:t>
      </w:r>
      <w:r w:rsidR="00E52B7D">
        <w:rPr>
          <w:rFonts w:asciiTheme="minorHAnsi" w:hAnsiTheme="minorHAnsi" w:cstheme="minorHAnsi"/>
          <w:color w:val="000000" w:themeColor="text1"/>
        </w:rPr>
        <w:t>h</w:t>
      </w:r>
      <w:r w:rsidR="00EF6F53">
        <w:rPr>
          <w:rFonts w:asciiTheme="minorHAnsi" w:hAnsiTheme="minorHAnsi" w:cstheme="minorHAnsi"/>
          <w:color w:val="000000" w:themeColor="text1"/>
        </w:rPr>
        <w:t>aving PAN :</w:t>
      </w:r>
      <w:r w:rsidR="00E52B7D">
        <w:rPr>
          <w:rFonts w:asciiTheme="minorHAnsi" w:hAnsiTheme="minorHAnsi" w:cstheme="minorHAnsi"/>
          <w:color w:val="000000" w:themeColor="text1"/>
        </w:rPr>
        <w:t xml:space="preserve"> </w:t>
      </w:r>
      <w:r>
        <w:rPr>
          <w:rFonts w:asciiTheme="minorHAnsi" w:hAnsiTheme="minorHAnsi" w:cstheme="minorHAnsi"/>
          <w:color w:val="000000" w:themeColor="text1"/>
        </w:rPr>
        <w:t>___________________</w:t>
      </w:r>
    </w:p>
    <w:p w14:paraId="4FF56E9F" w14:textId="77777777" w:rsidR="00F92FC4" w:rsidRDefault="00F92FC4" w:rsidP="00AB0780">
      <w:pPr>
        <w:pStyle w:val="Default"/>
        <w:ind w:right="-567"/>
        <w:jc w:val="both"/>
        <w:rPr>
          <w:rFonts w:asciiTheme="minorHAnsi" w:hAnsiTheme="minorHAnsi" w:cstheme="minorHAnsi"/>
          <w:color w:val="000000" w:themeColor="text1"/>
        </w:rPr>
      </w:pPr>
    </w:p>
    <w:p w14:paraId="6611D97B" w14:textId="55D142FC" w:rsidR="00EF6F53" w:rsidRDefault="00EF6F53" w:rsidP="00AB0780">
      <w:pPr>
        <w:pStyle w:val="Default"/>
        <w:ind w:right="-567"/>
        <w:jc w:val="both"/>
        <w:rPr>
          <w:rFonts w:asciiTheme="minorHAnsi" w:hAnsiTheme="minorHAnsi" w:cstheme="minorHAnsi"/>
          <w:color w:val="000000" w:themeColor="text1"/>
        </w:rPr>
      </w:pPr>
    </w:p>
    <w:p w14:paraId="5803AEB0" w14:textId="4355F96B" w:rsidR="00EF6F53" w:rsidRDefault="00EF6F53" w:rsidP="00AB0780">
      <w:pPr>
        <w:pStyle w:val="Default"/>
        <w:ind w:right="-567"/>
        <w:jc w:val="both"/>
        <w:rPr>
          <w:rFonts w:asciiTheme="minorHAnsi" w:hAnsiTheme="minorHAnsi" w:cstheme="minorHAnsi"/>
          <w:color w:val="000000" w:themeColor="text1"/>
        </w:rPr>
      </w:pPr>
      <w:r>
        <w:rPr>
          <w:rFonts w:asciiTheme="minorHAnsi" w:hAnsiTheme="minorHAnsi" w:cstheme="minorHAnsi"/>
          <w:color w:val="000000" w:themeColor="text1"/>
        </w:rPr>
        <w:t xml:space="preserve">Both </w:t>
      </w:r>
      <w:r w:rsidR="00E52B7D">
        <w:rPr>
          <w:rFonts w:asciiTheme="minorHAnsi" w:hAnsiTheme="minorHAnsi" w:cstheme="minorHAnsi"/>
          <w:color w:val="000000" w:themeColor="text1"/>
        </w:rPr>
        <w:t xml:space="preserve">residing </w:t>
      </w:r>
      <w:proofErr w:type="gramStart"/>
      <w:r w:rsidR="00E52B7D">
        <w:rPr>
          <w:rFonts w:asciiTheme="minorHAnsi" w:hAnsiTheme="minorHAnsi" w:cstheme="minorHAnsi"/>
          <w:color w:val="000000" w:themeColor="text1"/>
        </w:rPr>
        <w:t>at :</w:t>
      </w:r>
      <w:r w:rsidR="00732AE1">
        <w:rPr>
          <w:rFonts w:asciiTheme="minorHAnsi" w:hAnsiTheme="minorHAnsi" w:cstheme="minorHAnsi"/>
          <w:color w:val="000000" w:themeColor="text1"/>
        </w:rPr>
        <w:t>_</w:t>
      </w:r>
      <w:proofErr w:type="gramEnd"/>
      <w:r w:rsidR="00732AE1">
        <w:rPr>
          <w:rFonts w:asciiTheme="minorHAnsi" w:hAnsiTheme="minorHAnsi" w:cstheme="minorHAnsi"/>
          <w:color w:val="000000" w:themeColor="text1"/>
        </w:rPr>
        <w:t>_____</w:t>
      </w:r>
      <w:r w:rsidR="00E52B7D">
        <w:rPr>
          <w:rFonts w:asciiTheme="minorHAnsi" w:hAnsiTheme="minorHAnsi" w:cstheme="minorHAnsi"/>
          <w:color w:val="000000" w:themeColor="text1"/>
        </w:rPr>
        <w:t xml:space="preserve"> </w:t>
      </w:r>
    </w:p>
    <w:p w14:paraId="01506EFA" w14:textId="05BE1848" w:rsidR="00E52B7D" w:rsidRDefault="00E52B7D" w:rsidP="00AB0780">
      <w:pPr>
        <w:pStyle w:val="Default"/>
        <w:ind w:right="-567"/>
        <w:jc w:val="both"/>
        <w:rPr>
          <w:rFonts w:asciiTheme="minorHAnsi" w:hAnsiTheme="minorHAnsi" w:cstheme="minorHAnsi"/>
          <w:color w:val="000000" w:themeColor="text1"/>
        </w:rPr>
      </w:pPr>
    </w:p>
    <w:p w14:paraId="68B6431E" w14:textId="3339CDBE" w:rsidR="00E52B7D" w:rsidRDefault="00E52B7D" w:rsidP="00AB0780">
      <w:pPr>
        <w:pStyle w:val="Default"/>
        <w:ind w:right="-567"/>
        <w:jc w:val="both"/>
        <w:rPr>
          <w:rFonts w:asciiTheme="minorHAnsi" w:hAnsiTheme="minorHAnsi" w:cstheme="minorHAnsi"/>
          <w:color w:val="000000" w:themeColor="text1"/>
        </w:rPr>
      </w:pPr>
    </w:p>
    <w:p w14:paraId="4B96C591" w14:textId="6AA91379" w:rsidR="00E52B7D" w:rsidRDefault="00E52B7D" w:rsidP="00AB0780">
      <w:pPr>
        <w:pStyle w:val="Default"/>
        <w:ind w:right="-567"/>
        <w:jc w:val="both"/>
        <w:rPr>
          <w:rFonts w:asciiTheme="minorHAnsi" w:hAnsiTheme="minorHAnsi" w:cstheme="minorHAnsi"/>
          <w:color w:val="000000" w:themeColor="text1"/>
        </w:rPr>
      </w:pPr>
      <w:r>
        <w:rPr>
          <w:rFonts w:asciiTheme="minorHAnsi" w:hAnsiTheme="minorHAnsi" w:cstheme="minorHAnsi"/>
          <w:color w:val="000000" w:themeColor="text1"/>
        </w:rPr>
        <w:t xml:space="preserve">Hereinafter called or referred to as “the Client”.  </w:t>
      </w:r>
    </w:p>
    <w:p w14:paraId="735CF36D" w14:textId="1C120985" w:rsidR="00E52B7D" w:rsidRDefault="00E52B7D" w:rsidP="00AB0780">
      <w:pPr>
        <w:pStyle w:val="Default"/>
        <w:ind w:right="-567"/>
        <w:jc w:val="both"/>
        <w:rPr>
          <w:rFonts w:asciiTheme="minorHAnsi" w:hAnsiTheme="minorHAnsi" w:cstheme="minorHAnsi"/>
          <w:color w:val="000000" w:themeColor="text1"/>
        </w:rPr>
      </w:pPr>
    </w:p>
    <w:p w14:paraId="7B03F89F" w14:textId="773BC386" w:rsidR="00F92FC4" w:rsidRDefault="00F92FC4" w:rsidP="00AB0780">
      <w:pPr>
        <w:pStyle w:val="Default"/>
        <w:ind w:right="-567"/>
        <w:jc w:val="both"/>
        <w:rPr>
          <w:rFonts w:asciiTheme="minorHAnsi" w:hAnsiTheme="minorHAnsi" w:cstheme="minorHAnsi"/>
          <w:color w:val="000000" w:themeColor="text1"/>
        </w:rPr>
      </w:pPr>
      <w:r>
        <w:rPr>
          <w:rFonts w:asciiTheme="minorHAnsi" w:hAnsiTheme="minorHAnsi" w:cstheme="minorHAnsi"/>
          <w:color w:val="000000" w:themeColor="text1"/>
        </w:rPr>
        <w:br w:type="page"/>
      </w:r>
    </w:p>
    <w:p w14:paraId="4AC8F194" w14:textId="77777777" w:rsidR="00E52B7D" w:rsidRDefault="00E52B7D" w:rsidP="00AB0780">
      <w:pPr>
        <w:pStyle w:val="Default"/>
        <w:ind w:right="-567"/>
        <w:jc w:val="both"/>
        <w:rPr>
          <w:rFonts w:asciiTheme="minorHAnsi" w:hAnsiTheme="minorHAnsi" w:cstheme="minorHAnsi"/>
          <w:color w:val="000000" w:themeColor="text1"/>
        </w:rPr>
      </w:pPr>
    </w:p>
    <w:p w14:paraId="009844C7" w14:textId="41298979" w:rsidR="00E52B7D" w:rsidRDefault="00E52B7D" w:rsidP="00AB0780">
      <w:pPr>
        <w:pStyle w:val="Default"/>
        <w:ind w:right="-567"/>
        <w:jc w:val="both"/>
        <w:rPr>
          <w:rFonts w:asciiTheme="minorHAnsi" w:hAnsiTheme="minorHAnsi" w:cstheme="minorHAnsi"/>
          <w:color w:val="000000" w:themeColor="text1"/>
        </w:rPr>
      </w:pPr>
      <w:r w:rsidRPr="00E52B7D">
        <w:rPr>
          <w:rFonts w:asciiTheme="minorHAnsi" w:hAnsiTheme="minorHAnsi" w:cstheme="minorHAnsi"/>
          <w:color w:val="000000" w:themeColor="text1"/>
        </w:rPr>
        <w:t>This Agreement outlines the terms and conditions under which Investment Advisory services are being offered</w:t>
      </w:r>
      <w:r>
        <w:rPr>
          <w:rFonts w:asciiTheme="minorHAnsi" w:hAnsiTheme="minorHAnsi" w:cstheme="minorHAnsi"/>
          <w:color w:val="000000" w:themeColor="text1"/>
        </w:rPr>
        <w:t xml:space="preserve"> by BM Fiscal Point Advisors Pvt Ltd to the clients. </w:t>
      </w:r>
    </w:p>
    <w:p w14:paraId="718BADFD" w14:textId="77777777" w:rsidR="00E52B7D" w:rsidRDefault="00E52B7D" w:rsidP="00AB0780">
      <w:pPr>
        <w:pStyle w:val="Default"/>
        <w:ind w:right="-567"/>
        <w:jc w:val="both"/>
        <w:rPr>
          <w:rFonts w:asciiTheme="minorHAnsi" w:hAnsiTheme="minorHAnsi" w:cstheme="minorHAnsi"/>
          <w:color w:val="000000" w:themeColor="text1"/>
        </w:rPr>
      </w:pPr>
    </w:p>
    <w:p w14:paraId="1829B221" w14:textId="169EA43F" w:rsidR="00C93FA9" w:rsidRPr="00C94463" w:rsidRDefault="00496D45" w:rsidP="000F16F5">
      <w:pPr>
        <w:pStyle w:val="Default"/>
        <w:ind w:right="-567"/>
        <w:jc w:val="both"/>
        <w:rPr>
          <w:rFonts w:asciiTheme="minorHAnsi" w:hAnsiTheme="minorHAnsi" w:cstheme="minorHAnsi"/>
          <w:color w:val="000000" w:themeColor="text1"/>
        </w:rPr>
      </w:pPr>
      <w:r w:rsidRPr="00C94463">
        <w:rPr>
          <w:rFonts w:asciiTheme="minorHAnsi" w:hAnsiTheme="minorHAnsi" w:cstheme="minorHAnsi"/>
          <w:color w:val="000000" w:themeColor="text1"/>
        </w:rPr>
        <w:t>The</w:t>
      </w:r>
      <w:r w:rsidR="00760321">
        <w:rPr>
          <w:rFonts w:asciiTheme="minorHAnsi" w:hAnsiTheme="minorHAnsi" w:cstheme="minorHAnsi"/>
          <w:color w:val="000000" w:themeColor="text1"/>
        </w:rPr>
        <w:t xml:space="preserve"> </w:t>
      </w:r>
      <w:r w:rsidR="0085764B" w:rsidRPr="00C94463">
        <w:rPr>
          <w:rFonts w:asciiTheme="minorHAnsi" w:hAnsiTheme="minorHAnsi" w:cstheme="minorHAnsi"/>
          <w:color w:val="000000" w:themeColor="text1"/>
        </w:rPr>
        <w:t>Client</w:t>
      </w:r>
      <w:r w:rsidR="00760321">
        <w:rPr>
          <w:rFonts w:asciiTheme="minorHAnsi" w:hAnsiTheme="minorHAnsi" w:cstheme="minorHAnsi"/>
          <w:color w:val="000000" w:themeColor="text1"/>
        </w:rPr>
        <w:t>(s)</w:t>
      </w:r>
      <w:r w:rsidRPr="00C94463">
        <w:rPr>
          <w:rFonts w:asciiTheme="minorHAnsi" w:hAnsiTheme="minorHAnsi" w:cstheme="minorHAnsi"/>
          <w:color w:val="000000" w:themeColor="text1"/>
        </w:rPr>
        <w:t xml:space="preserve">, </w:t>
      </w:r>
      <w:r w:rsidRPr="00760321">
        <w:rPr>
          <w:rFonts w:asciiTheme="minorHAnsi" w:hAnsiTheme="minorHAnsi" w:cstheme="minorHAnsi"/>
          <w:i/>
          <w:iCs/>
          <w:color w:val="000000" w:themeColor="text1"/>
        </w:rPr>
        <w:t>h</w:t>
      </w:r>
      <w:r w:rsidRPr="00C94463">
        <w:rPr>
          <w:rFonts w:asciiTheme="minorHAnsi" w:hAnsiTheme="minorHAnsi" w:cstheme="minorHAnsi"/>
          <w:color w:val="000000" w:themeColor="text1"/>
        </w:rPr>
        <w:t>as</w:t>
      </w:r>
      <w:r w:rsidR="00760321">
        <w:rPr>
          <w:rFonts w:asciiTheme="minorHAnsi" w:hAnsiTheme="minorHAnsi" w:cstheme="minorHAnsi"/>
          <w:color w:val="000000" w:themeColor="text1"/>
        </w:rPr>
        <w:t xml:space="preserve">/ have </w:t>
      </w:r>
      <w:r w:rsidRPr="00C94463">
        <w:rPr>
          <w:rFonts w:asciiTheme="minorHAnsi" w:hAnsiTheme="minorHAnsi" w:cstheme="minorHAnsi"/>
          <w:color w:val="000000" w:themeColor="text1"/>
        </w:rPr>
        <w:t xml:space="preserve">engaged </w:t>
      </w:r>
      <w:r w:rsidR="00AF63EE" w:rsidRPr="00760321">
        <w:rPr>
          <w:rFonts w:asciiTheme="minorHAnsi" w:hAnsiTheme="minorHAnsi" w:cstheme="minorHAnsi"/>
          <w:b/>
          <w:bCs/>
          <w:color w:val="000000" w:themeColor="text1"/>
        </w:rPr>
        <w:t>M/s.</w:t>
      </w:r>
      <w:r w:rsidR="00760321" w:rsidRPr="00760321">
        <w:rPr>
          <w:rFonts w:asciiTheme="minorHAnsi" w:hAnsiTheme="minorHAnsi" w:cstheme="minorHAnsi"/>
          <w:b/>
          <w:bCs/>
          <w:color w:val="000000" w:themeColor="text1"/>
        </w:rPr>
        <w:t xml:space="preserve"> BM Fiscal Point Advisors Pvt Ltd</w:t>
      </w:r>
      <w:r w:rsidR="00760321">
        <w:rPr>
          <w:rFonts w:asciiTheme="minorHAnsi" w:hAnsiTheme="minorHAnsi" w:cstheme="minorHAnsi"/>
          <w:color w:val="000000" w:themeColor="text1"/>
        </w:rPr>
        <w:t xml:space="preserve"> </w:t>
      </w:r>
      <w:r w:rsidR="0014699E" w:rsidRPr="00C94463">
        <w:rPr>
          <w:rFonts w:asciiTheme="minorHAnsi" w:hAnsiTheme="minorHAnsi" w:cstheme="minorHAnsi"/>
          <w:color w:val="000000" w:themeColor="text1"/>
        </w:rPr>
        <w:t>(“hereinafter referred to as “Investment Adviser</w:t>
      </w:r>
      <w:r w:rsidR="00B55208">
        <w:rPr>
          <w:rFonts w:asciiTheme="minorHAnsi" w:hAnsiTheme="minorHAnsi" w:cstheme="minorHAnsi"/>
          <w:color w:val="000000" w:themeColor="text1"/>
        </w:rPr>
        <w:t xml:space="preserve"> or IA</w:t>
      </w:r>
      <w:r w:rsidR="0014699E" w:rsidRPr="00C94463">
        <w:rPr>
          <w:rFonts w:asciiTheme="minorHAnsi" w:hAnsiTheme="minorHAnsi" w:cstheme="minorHAnsi"/>
          <w:color w:val="000000" w:themeColor="text1"/>
        </w:rPr>
        <w:t xml:space="preserve"> or</w:t>
      </w:r>
      <w:r w:rsidR="00B55208">
        <w:rPr>
          <w:rFonts w:asciiTheme="minorHAnsi" w:hAnsiTheme="minorHAnsi" w:cstheme="minorHAnsi"/>
          <w:color w:val="000000" w:themeColor="text1"/>
        </w:rPr>
        <w:t xml:space="preserve"> </w:t>
      </w:r>
      <w:r w:rsidR="00CD7E9D">
        <w:rPr>
          <w:rFonts w:asciiTheme="minorHAnsi" w:hAnsiTheme="minorHAnsi" w:cstheme="minorHAnsi"/>
          <w:color w:val="000000" w:themeColor="text1"/>
        </w:rPr>
        <w:t>BM Fiscal</w:t>
      </w:r>
      <w:r w:rsidR="0014699E" w:rsidRPr="00C94463">
        <w:rPr>
          <w:rFonts w:asciiTheme="minorHAnsi" w:hAnsiTheme="minorHAnsi" w:cstheme="minorHAnsi"/>
          <w:color w:val="000000" w:themeColor="text1"/>
        </w:rPr>
        <w:t xml:space="preserve">”) </w:t>
      </w:r>
      <w:r w:rsidR="00C24E7F" w:rsidRPr="00C94463">
        <w:rPr>
          <w:rFonts w:asciiTheme="minorHAnsi" w:hAnsiTheme="minorHAnsi" w:cstheme="minorHAnsi"/>
          <w:color w:val="000000" w:themeColor="text1"/>
        </w:rPr>
        <w:t>being</w:t>
      </w:r>
      <w:r w:rsidRPr="00C94463">
        <w:rPr>
          <w:rFonts w:asciiTheme="minorHAnsi" w:hAnsiTheme="minorHAnsi" w:cstheme="minorHAnsi"/>
          <w:color w:val="000000" w:themeColor="text1"/>
        </w:rPr>
        <w:t xml:space="preserve"> </w:t>
      </w:r>
      <w:r w:rsidR="00C24E7F" w:rsidRPr="00C94463">
        <w:rPr>
          <w:rFonts w:asciiTheme="minorHAnsi" w:hAnsiTheme="minorHAnsi" w:cstheme="minorHAnsi"/>
          <w:color w:val="000000" w:themeColor="text1"/>
        </w:rPr>
        <w:t xml:space="preserve">SEBI registered Investment Adviser </w:t>
      </w:r>
      <w:r w:rsidRPr="00C94463">
        <w:rPr>
          <w:rFonts w:asciiTheme="minorHAnsi" w:hAnsiTheme="minorHAnsi" w:cstheme="minorHAnsi"/>
          <w:color w:val="000000" w:themeColor="text1"/>
        </w:rPr>
        <w:t>vide Registration No.</w:t>
      </w:r>
      <w:r w:rsidR="00760321">
        <w:rPr>
          <w:rFonts w:asciiTheme="minorHAnsi" w:hAnsiTheme="minorHAnsi" w:cstheme="minorHAnsi"/>
          <w:color w:val="000000" w:themeColor="text1"/>
        </w:rPr>
        <w:t xml:space="preserve"> </w:t>
      </w:r>
      <w:proofErr w:type="gramStart"/>
      <w:r w:rsidR="00760321" w:rsidRPr="00760321">
        <w:rPr>
          <w:rFonts w:asciiTheme="minorHAnsi" w:hAnsiTheme="minorHAnsi" w:cstheme="minorHAnsi"/>
          <w:b/>
          <w:bCs/>
          <w:color w:val="000000" w:themeColor="text1"/>
        </w:rPr>
        <w:t>INA000007182</w:t>
      </w:r>
      <w:r w:rsidRPr="00760321">
        <w:rPr>
          <w:rFonts w:asciiTheme="minorHAnsi" w:hAnsiTheme="minorHAnsi" w:cstheme="minorHAnsi"/>
          <w:b/>
          <w:bCs/>
          <w:color w:val="000000" w:themeColor="text1"/>
        </w:rPr>
        <w:t xml:space="preserve"> </w:t>
      </w:r>
      <w:r w:rsidR="00394CF5" w:rsidRPr="00C94463">
        <w:rPr>
          <w:rFonts w:asciiTheme="minorHAnsi" w:hAnsiTheme="minorHAnsi" w:cstheme="minorHAnsi"/>
          <w:color w:val="000000" w:themeColor="text1"/>
        </w:rPr>
        <w:t xml:space="preserve"> </w:t>
      </w:r>
      <w:r w:rsidR="00C93FA9" w:rsidRPr="00C94463">
        <w:rPr>
          <w:rFonts w:asciiTheme="minorHAnsi" w:hAnsiTheme="minorHAnsi" w:cstheme="minorHAnsi"/>
          <w:color w:val="000000" w:themeColor="text1"/>
        </w:rPr>
        <w:t>entirely</w:t>
      </w:r>
      <w:proofErr w:type="gramEnd"/>
      <w:r w:rsidR="00C93FA9" w:rsidRPr="00C94463">
        <w:rPr>
          <w:rFonts w:asciiTheme="minorHAnsi" w:hAnsiTheme="minorHAnsi" w:cstheme="minorHAnsi"/>
          <w:color w:val="000000" w:themeColor="text1"/>
        </w:rPr>
        <w:t xml:space="preserve"> at his/her/its risk</w:t>
      </w:r>
      <w:r w:rsidR="002609E6" w:rsidRPr="00C94463">
        <w:rPr>
          <w:rFonts w:asciiTheme="minorHAnsi" w:hAnsiTheme="minorHAnsi" w:cstheme="minorHAnsi"/>
          <w:color w:val="000000" w:themeColor="text1"/>
        </w:rPr>
        <w:t xml:space="preserve"> in accordance with the provisions of this document, SEBI (Investment Advisers) Regulations, 2013</w:t>
      </w:r>
      <w:r w:rsidR="00E81F98">
        <w:rPr>
          <w:rFonts w:asciiTheme="minorHAnsi" w:hAnsiTheme="minorHAnsi" w:cstheme="minorHAnsi"/>
          <w:color w:val="000000" w:themeColor="text1"/>
        </w:rPr>
        <w:t xml:space="preserve"> (hereinafter referred to as “ the regulations”)</w:t>
      </w:r>
      <w:r w:rsidR="002609E6" w:rsidRPr="00C94463">
        <w:rPr>
          <w:rFonts w:asciiTheme="minorHAnsi" w:hAnsiTheme="minorHAnsi" w:cstheme="minorHAnsi"/>
          <w:color w:val="000000" w:themeColor="text1"/>
        </w:rPr>
        <w:t xml:space="preserve"> and </w:t>
      </w:r>
      <w:r w:rsidR="001F72CA">
        <w:rPr>
          <w:rFonts w:asciiTheme="minorHAnsi" w:hAnsiTheme="minorHAnsi" w:cstheme="minorHAnsi"/>
          <w:color w:val="000000" w:themeColor="text1"/>
        </w:rPr>
        <w:t xml:space="preserve">as amended from time to time and </w:t>
      </w:r>
      <w:r w:rsidR="002609E6" w:rsidRPr="00C94463">
        <w:rPr>
          <w:rFonts w:asciiTheme="minorHAnsi" w:hAnsiTheme="minorHAnsi" w:cstheme="minorHAnsi"/>
          <w:color w:val="000000" w:themeColor="text1"/>
        </w:rPr>
        <w:t>circulars issued thereunder (as applicable an</w:t>
      </w:r>
      <w:r w:rsidR="002D7CB5" w:rsidRPr="00C94463">
        <w:rPr>
          <w:rFonts w:asciiTheme="minorHAnsi" w:hAnsiTheme="minorHAnsi" w:cstheme="minorHAnsi"/>
          <w:color w:val="000000" w:themeColor="text1"/>
        </w:rPr>
        <w:t xml:space="preserve">d in force from time to time). </w:t>
      </w:r>
    </w:p>
    <w:p w14:paraId="12A369D8" w14:textId="77777777" w:rsidR="00C93FA9" w:rsidRPr="00C94463" w:rsidRDefault="00C93FA9" w:rsidP="000F16F5">
      <w:pPr>
        <w:pStyle w:val="Default"/>
        <w:ind w:right="-567"/>
        <w:jc w:val="both"/>
        <w:rPr>
          <w:rFonts w:asciiTheme="minorHAnsi" w:hAnsiTheme="minorHAnsi" w:cstheme="minorHAnsi"/>
          <w:color w:val="000000" w:themeColor="text1"/>
        </w:rPr>
      </w:pPr>
    </w:p>
    <w:p w14:paraId="22202C62" w14:textId="282146D3" w:rsidR="00C93FA9" w:rsidRPr="001210A5" w:rsidRDefault="00C93FA9" w:rsidP="000F16F5">
      <w:pPr>
        <w:pStyle w:val="Default"/>
        <w:ind w:right="-567"/>
        <w:jc w:val="both"/>
        <w:rPr>
          <w:rFonts w:asciiTheme="minorHAnsi" w:hAnsiTheme="minorHAnsi" w:cstheme="minorHAnsi"/>
          <w:strike/>
          <w:color w:val="FF0000"/>
        </w:rPr>
      </w:pPr>
    </w:p>
    <w:p w14:paraId="46EEEFD7" w14:textId="42C652A9" w:rsidR="00574535" w:rsidRPr="00C94463" w:rsidRDefault="00060C62" w:rsidP="003B1A5A">
      <w:pPr>
        <w:pStyle w:val="ListParagraph"/>
        <w:numPr>
          <w:ilvl w:val="0"/>
          <w:numId w:val="32"/>
        </w:numPr>
        <w:ind w:left="426" w:right="-567" w:hanging="426"/>
        <w:jc w:val="both"/>
        <w:rPr>
          <w:rFonts w:asciiTheme="minorHAnsi" w:hAnsiTheme="minorHAnsi" w:cstheme="minorHAnsi"/>
          <w:color w:val="000000" w:themeColor="text1"/>
          <w:sz w:val="24"/>
          <w:szCs w:val="24"/>
        </w:rPr>
      </w:pPr>
      <w:r w:rsidRPr="00C94463">
        <w:rPr>
          <w:rFonts w:asciiTheme="minorHAnsi" w:eastAsia="Arial" w:hAnsiTheme="minorHAnsi" w:cstheme="minorHAnsi"/>
          <w:b/>
          <w:bCs/>
          <w:color w:val="000000" w:themeColor="text1"/>
          <w:sz w:val="24"/>
          <w:szCs w:val="24"/>
        </w:rPr>
        <w:t>INTERPRETATION</w:t>
      </w:r>
    </w:p>
    <w:p w14:paraId="3F2C10E7" w14:textId="33CC16B0" w:rsidR="00574535" w:rsidRPr="00C94463" w:rsidRDefault="00574535" w:rsidP="003B1A5A">
      <w:pPr>
        <w:spacing w:line="146" w:lineRule="exact"/>
        <w:ind w:left="426" w:right="-567" w:hanging="426"/>
        <w:jc w:val="both"/>
        <w:rPr>
          <w:rFonts w:asciiTheme="minorHAnsi" w:hAnsiTheme="minorHAnsi" w:cstheme="minorHAnsi"/>
          <w:color w:val="000000" w:themeColor="text1"/>
          <w:sz w:val="24"/>
          <w:szCs w:val="24"/>
        </w:rPr>
      </w:pPr>
    </w:p>
    <w:p w14:paraId="18913DA5" w14:textId="77777777" w:rsidR="00574535" w:rsidRPr="00C94463" w:rsidRDefault="00060C62" w:rsidP="00D114B8">
      <w:pPr>
        <w:pStyle w:val="Default"/>
        <w:ind w:right="-567"/>
        <w:jc w:val="both"/>
        <w:rPr>
          <w:rFonts w:asciiTheme="minorHAnsi" w:hAnsiTheme="minorHAnsi" w:cstheme="minorHAnsi"/>
          <w:color w:val="000000" w:themeColor="text1"/>
        </w:rPr>
      </w:pPr>
      <w:r w:rsidRPr="00C94463">
        <w:rPr>
          <w:rFonts w:asciiTheme="minorHAnsi" w:hAnsiTheme="minorHAnsi" w:cstheme="minorHAnsi"/>
          <w:b/>
          <w:color w:val="000000" w:themeColor="text1"/>
        </w:rPr>
        <w:t xml:space="preserve">“AMC” </w:t>
      </w:r>
      <w:r w:rsidRPr="00C94463">
        <w:rPr>
          <w:rFonts w:asciiTheme="minorHAnsi" w:hAnsiTheme="minorHAnsi" w:cstheme="minorHAnsi"/>
          <w:color w:val="000000" w:themeColor="text1"/>
        </w:rPr>
        <w:t>means an Asset Management Company licensed by SEBI as an asset manager;</w:t>
      </w:r>
    </w:p>
    <w:p w14:paraId="16F6A09C" w14:textId="77777777" w:rsidR="00574535" w:rsidRPr="00C94463" w:rsidRDefault="00574535" w:rsidP="00D114B8">
      <w:pPr>
        <w:pStyle w:val="Default"/>
        <w:ind w:right="-567"/>
        <w:jc w:val="both"/>
        <w:rPr>
          <w:rFonts w:asciiTheme="minorHAnsi" w:hAnsiTheme="minorHAnsi" w:cstheme="minorHAnsi"/>
          <w:b/>
          <w:color w:val="000000" w:themeColor="text1"/>
        </w:rPr>
      </w:pPr>
    </w:p>
    <w:p w14:paraId="0E7C46F5" w14:textId="14F5FE95" w:rsidR="00574535" w:rsidRPr="00C94463" w:rsidRDefault="00060C62" w:rsidP="00D114B8">
      <w:pPr>
        <w:pStyle w:val="Default"/>
        <w:ind w:right="-567"/>
        <w:jc w:val="both"/>
        <w:rPr>
          <w:rFonts w:asciiTheme="minorHAnsi" w:hAnsiTheme="minorHAnsi" w:cstheme="minorHAnsi"/>
          <w:color w:val="000000" w:themeColor="text1"/>
        </w:rPr>
      </w:pPr>
      <w:r w:rsidRPr="00C94463">
        <w:rPr>
          <w:rFonts w:asciiTheme="minorHAnsi" w:hAnsiTheme="minorHAnsi" w:cstheme="minorHAnsi"/>
          <w:b/>
          <w:color w:val="000000" w:themeColor="text1"/>
        </w:rPr>
        <w:t xml:space="preserve">"Applicable Laws" </w:t>
      </w:r>
      <w:r w:rsidRPr="00C94463">
        <w:rPr>
          <w:rFonts w:asciiTheme="minorHAnsi" w:hAnsiTheme="minorHAnsi" w:cstheme="minorHAnsi"/>
          <w:color w:val="000000" w:themeColor="text1"/>
        </w:rPr>
        <w:t>means all relevant or applicable statutes, laws, rules, regulations, directives, guidelines, notices and circulars issued by statutory/government/other prescribed authorities;</w:t>
      </w:r>
    </w:p>
    <w:p w14:paraId="50BAE704" w14:textId="77777777" w:rsidR="00574535" w:rsidRPr="00C94463" w:rsidRDefault="00574535" w:rsidP="00D114B8">
      <w:pPr>
        <w:pStyle w:val="Default"/>
        <w:ind w:right="-567"/>
        <w:jc w:val="both"/>
        <w:rPr>
          <w:rFonts w:asciiTheme="minorHAnsi" w:hAnsiTheme="minorHAnsi" w:cstheme="minorHAnsi"/>
          <w:color w:val="000000" w:themeColor="text1"/>
        </w:rPr>
      </w:pPr>
    </w:p>
    <w:p w14:paraId="2D3D5F45" w14:textId="3280C4A7" w:rsidR="00574535" w:rsidRDefault="00060C62" w:rsidP="00D114B8">
      <w:pPr>
        <w:pStyle w:val="Default"/>
        <w:ind w:right="-567"/>
        <w:jc w:val="both"/>
        <w:rPr>
          <w:rFonts w:asciiTheme="minorHAnsi" w:hAnsiTheme="minorHAnsi" w:cstheme="minorHAnsi"/>
          <w:color w:val="000000" w:themeColor="text1"/>
        </w:rPr>
      </w:pPr>
      <w:r w:rsidRPr="00C94463">
        <w:rPr>
          <w:rFonts w:asciiTheme="minorHAnsi" w:hAnsiTheme="minorHAnsi" w:cstheme="minorHAnsi"/>
          <w:b/>
          <w:color w:val="000000" w:themeColor="text1"/>
        </w:rPr>
        <w:t>"A</w:t>
      </w:r>
      <w:r w:rsidR="00394CF5" w:rsidRPr="00C94463">
        <w:rPr>
          <w:rFonts w:asciiTheme="minorHAnsi" w:hAnsiTheme="minorHAnsi" w:cstheme="minorHAnsi"/>
          <w:b/>
          <w:color w:val="000000" w:themeColor="text1"/>
        </w:rPr>
        <w:t>greement</w:t>
      </w:r>
      <w:r w:rsidR="005A089C" w:rsidRPr="00C94463">
        <w:rPr>
          <w:rFonts w:asciiTheme="minorHAnsi" w:hAnsiTheme="minorHAnsi" w:cstheme="minorHAnsi"/>
          <w:b/>
          <w:color w:val="000000" w:themeColor="text1"/>
        </w:rPr>
        <w:t>”</w:t>
      </w:r>
      <w:r w:rsidRPr="00C94463">
        <w:rPr>
          <w:rFonts w:asciiTheme="minorHAnsi" w:hAnsiTheme="minorHAnsi" w:cstheme="minorHAnsi"/>
          <w:b/>
          <w:color w:val="000000" w:themeColor="text1"/>
        </w:rPr>
        <w:t xml:space="preserve"> </w:t>
      </w:r>
      <w:r w:rsidRPr="00C94463">
        <w:rPr>
          <w:rFonts w:asciiTheme="minorHAnsi" w:hAnsiTheme="minorHAnsi" w:cstheme="minorHAnsi"/>
          <w:color w:val="000000" w:themeColor="text1"/>
        </w:rPr>
        <w:t xml:space="preserve">means </w:t>
      </w:r>
      <w:r w:rsidR="005A089C" w:rsidRPr="00C94463">
        <w:rPr>
          <w:rFonts w:asciiTheme="minorHAnsi" w:hAnsiTheme="minorHAnsi" w:cstheme="minorHAnsi"/>
          <w:color w:val="000000" w:themeColor="text1"/>
        </w:rPr>
        <w:t xml:space="preserve">this agreement, </w:t>
      </w:r>
      <w:r w:rsidR="007A5945" w:rsidRPr="00C94463">
        <w:rPr>
          <w:rFonts w:asciiTheme="minorHAnsi" w:hAnsiTheme="minorHAnsi" w:cstheme="minorHAnsi"/>
          <w:color w:val="000000" w:themeColor="text1"/>
        </w:rPr>
        <w:t xml:space="preserve">terms and conditions, </w:t>
      </w:r>
      <w:r w:rsidR="005A089C" w:rsidRPr="00C94463">
        <w:rPr>
          <w:rFonts w:asciiTheme="minorHAnsi" w:hAnsiTheme="minorHAnsi" w:cstheme="minorHAnsi"/>
          <w:color w:val="000000" w:themeColor="text1"/>
        </w:rPr>
        <w:t xml:space="preserve">any addition, addendum made thereto and includes </w:t>
      </w:r>
      <w:r w:rsidRPr="00C94463">
        <w:rPr>
          <w:rFonts w:asciiTheme="minorHAnsi" w:hAnsiTheme="minorHAnsi" w:cstheme="minorHAnsi"/>
          <w:color w:val="000000" w:themeColor="text1"/>
        </w:rPr>
        <w:t>the set of account opening form</w:t>
      </w:r>
      <w:r w:rsidR="007A5945" w:rsidRPr="00C94463">
        <w:rPr>
          <w:rFonts w:asciiTheme="minorHAnsi" w:hAnsiTheme="minorHAnsi" w:cstheme="minorHAnsi"/>
          <w:color w:val="000000" w:themeColor="text1"/>
        </w:rPr>
        <w:t>s, annexures</w:t>
      </w:r>
      <w:r w:rsidRPr="00C94463">
        <w:rPr>
          <w:rFonts w:asciiTheme="minorHAnsi" w:hAnsiTheme="minorHAnsi" w:cstheme="minorHAnsi"/>
          <w:color w:val="000000" w:themeColor="text1"/>
        </w:rPr>
        <w:t xml:space="preserve"> and such other forms/letters/documents</w:t>
      </w:r>
      <w:r w:rsidR="00394CF5" w:rsidRPr="00C94463">
        <w:rPr>
          <w:rFonts w:asciiTheme="minorHAnsi" w:hAnsiTheme="minorHAnsi" w:cstheme="minorHAnsi"/>
          <w:color w:val="000000" w:themeColor="text1"/>
        </w:rPr>
        <w:t xml:space="preserve"> </w:t>
      </w:r>
      <w:r w:rsidRPr="00C94463">
        <w:rPr>
          <w:rFonts w:asciiTheme="minorHAnsi" w:hAnsiTheme="minorHAnsi" w:cstheme="minorHAnsi"/>
          <w:color w:val="000000" w:themeColor="text1"/>
        </w:rPr>
        <w:t xml:space="preserve">in accordance with applicable laws and general operating </w:t>
      </w:r>
      <w:r w:rsidR="00036213" w:rsidRPr="00C94463">
        <w:rPr>
          <w:rFonts w:asciiTheme="minorHAnsi" w:hAnsiTheme="minorHAnsi" w:cstheme="minorHAnsi"/>
          <w:color w:val="000000" w:themeColor="text1"/>
        </w:rPr>
        <w:t>procedures for</w:t>
      </w:r>
      <w:r w:rsidRPr="00C94463">
        <w:rPr>
          <w:rFonts w:asciiTheme="minorHAnsi" w:hAnsiTheme="minorHAnsi" w:cstheme="minorHAnsi"/>
          <w:color w:val="000000" w:themeColor="text1"/>
        </w:rPr>
        <w:t xml:space="preserve"> the application by the </w:t>
      </w:r>
      <w:r w:rsidR="0085764B" w:rsidRPr="00C94463">
        <w:rPr>
          <w:rFonts w:asciiTheme="minorHAnsi" w:hAnsiTheme="minorHAnsi" w:cstheme="minorHAnsi"/>
          <w:color w:val="000000" w:themeColor="text1"/>
        </w:rPr>
        <w:t>Client</w:t>
      </w:r>
      <w:r w:rsidRPr="00C94463">
        <w:rPr>
          <w:rFonts w:asciiTheme="minorHAnsi" w:hAnsiTheme="minorHAnsi" w:cstheme="minorHAnsi"/>
          <w:color w:val="000000" w:themeColor="text1"/>
        </w:rPr>
        <w:t xml:space="preserve"> to open </w:t>
      </w:r>
      <w:r w:rsidR="008E42CC" w:rsidRPr="00C94463">
        <w:rPr>
          <w:rFonts w:asciiTheme="minorHAnsi" w:hAnsiTheme="minorHAnsi" w:cstheme="minorHAnsi"/>
          <w:color w:val="000000" w:themeColor="text1"/>
        </w:rPr>
        <w:t xml:space="preserve">and maintain </w:t>
      </w:r>
      <w:r w:rsidR="007A5945" w:rsidRPr="00C94463">
        <w:rPr>
          <w:rFonts w:asciiTheme="minorHAnsi" w:hAnsiTheme="minorHAnsi" w:cstheme="minorHAnsi"/>
          <w:color w:val="000000" w:themeColor="text1"/>
        </w:rPr>
        <w:t xml:space="preserve">his/her/their </w:t>
      </w:r>
      <w:r w:rsidRPr="00C94463">
        <w:rPr>
          <w:rFonts w:asciiTheme="minorHAnsi" w:hAnsiTheme="minorHAnsi" w:cstheme="minorHAnsi"/>
          <w:color w:val="000000" w:themeColor="text1"/>
        </w:rPr>
        <w:t>Investment Account</w:t>
      </w:r>
      <w:r w:rsidR="007A5945" w:rsidRPr="00C94463">
        <w:rPr>
          <w:rFonts w:asciiTheme="minorHAnsi" w:hAnsiTheme="minorHAnsi" w:cstheme="minorHAnsi"/>
          <w:color w:val="000000" w:themeColor="text1"/>
        </w:rPr>
        <w:t>(s)</w:t>
      </w:r>
      <w:r w:rsidRPr="00C94463">
        <w:rPr>
          <w:rFonts w:asciiTheme="minorHAnsi" w:hAnsiTheme="minorHAnsi" w:cstheme="minorHAnsi"/>
          <w:color w:val="000000" w:themeColor="text1"/>
        </w:rPr>
        <w:t>;</w:t>
      </w:r>
    </w:p>
    <w:p w14:paraId="47D3A645" w14:textId="1D9E9038" w:rsidR="00760321" w:rsidRDefault="00760321" w:rsidP="00D114B8">
      <w:pPr>
        <w:pStyle w:val="Default"/>
        <w:ind w:right="-567"/>
        <w:jc w:val="both"/>
        <w:rPr>
          <w:rFonts w:asciiTheme="minorHAnsi" w:hAnsiTheme="minorHAnsi" w:cstheme="minorHAnsi"/>
          <w:color w:val="000000" w:themeColor="text1"/>
        </w:rPr>
      </w:pPr>
    </w:p>
    <w:p w14:paraId="670F7514" w14:textId="023DADB7" w:rsidR="00760321" w:rsidRPr="001210A5" w:rsidRDefault="00760321" w:rsidP="00D114B8">
      <w:pPr>
        <w:pStyle w:val="Default"/>
        <w:ind w:right="-567"/>
        <w:jc w:val="both"/>
        <w:rPr>
          <w:rFonts w:asciiTheme="minorHAnsi" w:hAnsiTheme="minorHAnsi" w:cstheme="minorHAnsi"/>
          <w:b/>
          <w:bCs/>
          <w:color w:val="auto"/>
        </w:rPr>
      </w:pPr>
      <w:r w:rsidRPr="001210A5">
        <w:rPr>
          <w:rFonts w:asciiTheme="minorHAnsi" w:hAnsiTheme="minorHAnsi" w:cstheme="minorHAnsi"/>
          <w:b/>
          <w:bCs/>
          <w:color w:val="auto"/>
        </w:rPr>
        <w:t xml:space="preserve">“Assets under </w:t>
      </w:r>
      <w:r w:rsidR="009031DE" w:rsidRPr="001210A5">
        <w:rPr>
          <w:rFonts w:asciiTheme="minorHAnsi" w:hAnsiTheme="minorHAnsi" w:cstheme="minorHAnsi"/>
          <w:b/>
          <w:bCs/>
          <w:color w:val="auto"/>
        </w:rPr>
        <w:t>Advi</w:t>
      </w:r>
      <w:r w:rsidR="009031DE">
        <w:rPr>
          <w:rFonts w:asciiTheme="minorHAnsi" w:hAnsiTheme="minorHAnsi" w:cstheme="minorHAnsi"/>
          <w:b/>
          <w:bCs/>
          <w:color w:val="auto"/>
        </w:rPr>
        <w:t>c</w:t>
      </w:r>
      <w:r w:rsidR="009031DE" w:rsidRPr="001210A5">
        <w:rPr>
          <w:rFonts w:asciiTheme="minorHAnsi" w:hAnsiTheme="minorHAnsi" w:cstheme="minorHAnsi"/>
          <w:b/>
          <w:bCs/>
          <w:color w:val="auto"/>
        </w:rPr>
        <w:t xml:space="preserve">e </w:t>
      </w:r>
      <w:r w:rsidR="00A76915" w:rsidRPr="001210A5">
        <w:rPr>
          <w:rFonts w:asciiTheme="minorHAnsi" w:hAnsiTheme="minorHAnsi" w:cstheme="minorHAnsi"/>
          <w:b/>
          <w:bCs/>
          <w:color w:val="auto"/>
        </w:rPr>
        <w:t>(</w:t>
      </w:r>
      <w:r w:rsidRPr="001210A5">
        <w:rPr>
          <w:rFonts w:asciiTheme="minorHAnsi" w:hAnsiTheme="minorHAnsi" w:cstheme="minorHAnsi"/>
          <w:b/>
          <w:bCs/>
          <w:color w:val="auto"/>
        </w:rPr>
        <w:t>AUA)”</w:t>
      </w:r>
      <w:r w:rsidR="00EA267B" w:rsidRPr="001210A5">
        <w:rPr>
          <w:color w:val="auto"/>
        </w:rPr>
        <w:t xml:space="preserve"> </w:t>
      </w:r>
      <w:r w:rsidR="00EA267B" w:rsidRPr="001210A5">
        <w:rPr>
          <w:rFonts w:asciiTheme="minorHAnsi" w:hAnsiTheme="minorHAnsi" w:cstheme="minorHAnsi"/>
          <w:color w:val="auto"/>
        </w:rPr>
        <w:t xml:space="preserve">means the total assets on which the Investment Advisor provides </w:t>
      </w:r>
      <w:proofErr w:type="spellStart"/>
      <w:proofErr w:type="gramStart"/>
      <w:r w:rsidR="00EA267B" w:rsidRPr="001210A5">
        <w:rPr>
          <w:rFonts w:asciiTheme="minorHAnsi" w:hAnsiTheme="minorHAnsi" w:cstheme="minorHAnsi"/>
          <w:color w:val="auto"/>
        </w:rPr>
        <w:t>advise</w:t>
      </w:r>
      <w:proofErr w:type="spellEnd"/>
      <w:proofErr w:type="gramEnd"/>
      <w:r w:rsidR="00EA267B" w:rsidRPr="001210A5">
        <w:rPr>
          <w:rFonts w:asciiTheme="minorHAnsi" w:hAnsiTheme="minorHAnsi" w:cstheme="minorHAnsi"/>
          <w:color w:val="auto"/>
        </w:rPr>
        <w:t xml:space="preserve"> and charge a fee for doing so.</w:t>
      </w:r>
      <w:r w:rsidR="00EA267B" w:rsidRPr="001210A5">
        <w:rPr>
          <w:rFonts w:asciiTheme="minorHAnsi" w:hAnsiTheme="minorHAnsi" w:cstheme="minorHAnsi"/>
          <w:b/>
          <w:bCs/>
          <w:color w:val="auto"/>
        </w:rPr>
        <w:t xml:space="preserve"> </w:t>
      </w:r>
    </w:p>
    <w:p w14:paraId="14295558" w14:textId="544DA910" w:rsidR="0014699E" w:rsidRPr="001210A5" w:rsidRDefault="0014699E" w:rsidP="00D114B8">
      <w:pPr>
        <w:pStyle w:val="Default"/>
        <w:ind w:right="-567"/>
        <w:jc w:val="both"/>
        <w:rPr>
          <w:rFonts w:asciiTheme="minorHAnsi" w:hAnsiTheme="minorHAnsi" w:cstheme="minorHAnsi"/>
          <w:color w:val="2F5496" w:themeColor="accent5" w:themeShade="BF"/>
        </w:rPr>
      </w:pPr>
    </w:p>
    <w:p w14:paraId="10BBBDB4" w14:textId="0D3E79D0" w:rsidR="0014699E" w:rsidRPr="00C94463" w:rsidRDefault="0014699E" w:rsidP="00D114B8">
      <w:pPr>
        <w:pStyle w:val="Default"/>
        <w:ind w:right="-567"/>
        <w:jc w:val="both"/>
        <w:rPr>
          <w:rFonts w:asciiTheme="minorHAnsi" w:hAnsiTheme="minorHAnsi" w:cstheme="minorHAnsi"/>
          <w:color w:val="000000" w:themeColor="text1"/>
        </w:rPr>
      </w:pPr>
      <w:r w:rsidRPr="00C94463">
        <w:rPr>
          <w:rFonts w:asciiTheme="minorHAnsi" w:hAnsiTheme="minorHAnsi" w:cstheme="minorHAnsi"/>
          <w:b/>
          <w:color w:val="000000" w:themeColor="text1"/>
        </w:rPr>
        <w:t xml:space="preserve">‘’Bonds’’ </w:t>
      </w:r>
      <w:r w:rsidRPr="00C94463">
        <w:rPr>
          <w:rFonts w:asciiTheme="minorHAnsi" w:hAnsiTheme="minorHAnsi" w:cstheme="minorHAnsi"/>
          <w:color w:val="000000" w:themeColor="text1"/>
        </w:rPr>
        <w:t xml:space="preserve">shall mean convertible/non-convertible, redeemable/non-redeemable bonds in nature of debentures issued by private/public or Government companies in accordance with applicable </w:t>
      </w:r>
      <w:r w:rsidR="009031DE" w:rsidRPr="00C94463">
        <w:rPr>
          <w:rFonts w:asciiTheme="minorHAnsi" w:hAnsiTheme="minorHAnsi" w:cstheme="minorHAnsi"/>
          <w:color w:val="000000" w:themeColor="text1"/>
        </w:rPr>
        <w:t>regulations;</w:t>
      </w:r>
    </w:p>
    <w:p w14:paraId="0D6966BB" w14:textId="77777777" w:rsidR="0014699E" w:rsidRPr="00C94463" w:rsidRDefault="0014699E" w:rsidP="00D114B8">
      <w:pPr>
        <w:pStyle w:val="Default"/>
        <w:ind w:right="-567"/>
        <w:jc w:val="both"/>
        <w:rPr>
          <w:rFonts w:asciiTheme="minorHAnsi" w:hAnsiTheme="minorHAnsi" w:cstheme="minorHAnsi"/>
          <w:b/>
          <w:color w:val="000000" w:themeColor="text1"/>
        </w:rPr>
      </w:pPr>
    </w:p>
    <w:p w14:paraId="7472EF93" w14:textId="0A0B3975" w:rsidR="0014699E" w:rsidRDefault="0014699E" w:rsidP="00D114B8">
      <w:pPr>
        <w:pStyle w:val="Default"/>
        <w:ind w:right="-567"/>
        <w:jc w:val="both"/>
        <w:rPr>
          <w:rFonts w:asciiTheme="minorHAnsi" w:hAnsiTheme="minorHAnsi" w:cstheme="minorHAnsi"/>
          <w:color w:val="000000" w:themeColor="text1"/>
        </w:rPr>
      </w:pPr>
      <w:r w:rsidRPr="00C94463">
        <w:rPr>
          <w:rFonts w:asciiTheme="minorHAnsi" w:hAnsiTheme="minorHAnsi" w:cstheme="minorHAnsi"/>
          <w:b/>
          <w:color w:val="000000" w:themeColor="text1"/>
        </w:rPr>
        <w:t xml:space="preserve">“Bond Trust Deed” </w:t>
      </w:r>
      <w:r w:rsidRPr="00C94463">
        <w:rPr>
          <w:rFonts w:asciiTheme="minorHAnsi" w:hAnsiTheme="minorHAnsi" w:cstheme="minorHAnsi"/>
          <w:color w:val="000000" w:themeColor="text1"/>
        </w:rPr>
        <w:t xml:space="preserve">shall mean Trust deed to be </w:t>
      </w:r>
      <w:r w:rsidR="00B62E9D" w:rsidRPr="00C94463">
        <w:rPr>
          <w:rFonts w:asciiTheme="minorHAnsi" w:hAnsiTheme="minorHAnsi" w:cstheme="minorHAnsi"/>
          <w:color w:val="000000" w:themeColor="text1"/>
        </w:rPr>
        <w:t>implement</w:t>
      </w:r>
      <w:r w:rsidR="00605D29" w:rsidRPr="00C94463">
        <w:rPr>
          <w:rFonts w:asciiTheme="minorHAnsi" w:hAnsiTheme="minorHAnsi" w:cstheme="minorHAnsi"/>
          <w:color w:val="000000" w:themeColor="text1"/>
        </w:rPr>
        <w:t>e</w:t>
      </w:r>
      <w:r w:rsidRPr="00C94463">
        <w:rPr>
          <w:rFonts w:asciiTheme="minorHAnsi" w:hAnsiTheme="minorHAnsi" w:cstheme="minorHAnsi"/>
          <w:color w:val="000000" w:themeColor="text1"/>
        </w:rPr>
        <w:t>d between the Bond Trustee and the issuer Company</w:t>
      </w:r>
      <w:r w:rsidR="00A17BA3" w:rsidRPr="00C94463">
        <w:rPr>
          <w:rFonts w:asciiTheme="minorHAnsi" w:hAnsiTheme="minorHAnsi" w:cstheme="minorHAnsi"/>
          <w:color w:val="000000" w:themeColor="text1"/>
        </w:rPr>
        <w:t>;</w:t>
      </w:r>
    </w:p>
    <w:p w14:paraId="6BA8000A" w14:textId="77777777" w:rsidR="00AF63EE" w:rsidRPr="00C94463" w:rsidRDefault="00AF63EE" w:rsidP="00D114B8">
      <w:pPr>
        <w:pStyle w:val="Default"/>
        <w:ind w:right="-567"/>
        <w:jc w:val="both"/>
        <w:rPr>
          <w:rFonts w:asciiTheme="minorHAnsi" w:hAnsiTheme="minorHAnsi" w:cstheme="minorHAnsi"/>
          <w:color w:val="000000" w:themeColor="text1"/>
        </w:rPr>
      </w:pPr>
    </w:p>
    <w:p w14:paraId="785DD68E" w14:textId="2D40145A" w:rsidR="00574535" w:rsidRPr="00C94463" w:rsidRDefault="00060C62" w:rsidP="00D114B8">
      <w:pPr>
        <w:pStyle w:val="Default"/>
        <w:ind w:right="-567"/>
        <w:jc w:val="both"/>
        <w:rPr>
          <w:rFonts w:asciiTheme="minorHAnsi" w:hAnsiTheme="minorHAnsi" w:cstheme="minorHAnsi"/>
          <w:color w:val="000000" w:themeColor="text1"/>
        </w:rPr>
      </w:pPr>
      <w:r w:rsidRPr="00C94463">
        <w:rPr>
          <w:rFonts w:asciiTheme="minorHAnsi" w:hAnsiTheme="minorHAnsi" w:cstheme="minorHAnsi"/>
          <w:b/>
          <w:color w:val="000000" w:themeColor="text1"/>
        </w:rPr>
        <w:t xml:space="preserve">"Business Day" </w:t>
      </w:r>
      <w:r w:rsidR="00D114B8" w:rsidRPr="00C94463">
        <w:rPr>
          <w:rFonts w:asciiTheme="minorHAnsi" w:hAnsiTheme="minorHAnsi" w:cstheme="minorHAnsi"/>
          <w:color w:val="000000" w:themeColor="text1"/>
        </w:rPr>
        <w:t>shall</w:t>
      </w:r>
      <w:r w:rsidR="00D114B8" w:rsidRPr="00C94463">
        <w:rPr>
          <w:rFonts w:asciiTheme="minorHAnsi" w:hAnsiTheme="minorHAnsi" w:cstheme="minorHAnsi"/>
          <w:b/>
          <w:color w:val="000000" w:themeColor="text1"/>
        </w:rPr>
        <w:t xml:space="preserve"> </w:t>
      </w:r>
      <w:r w:rsidR="00D114B8" w:rsidRPr="00C94463">
        <w:rPr>
          <w:rFonts w:asciiTheme="minorHAnsi" w:hAnsiTheme="minorHAnsi" w:cstheme="minorHAnsi"/>
          <w:color w:val="000000" w:themeColor="text1"/>
        </w:rPr>
        <w:t xml:space="preserve">mean </w:t>
      </w:r>
      <w:r w:rsidRPr="00C94463">
        <w:rPr>
          <w:rFonts w:asciiTheme="minorHAnsi" w:hAnsiTheme="minorHAnsi" w:cstheme="minorHAnsi"/>
          <w:color w:val="000000" w:themeColor="text1"/>
        </w:rPr>
        <w:t>a business day or working day on which the Product Provider accepts transactions and as more specifically defined in the Scheme Information Document of the respective schemes;</w:t>
      </w:r>
    </w:p>
    <w:p w14:paraId="42FD050A" w14:textId="77777777" w:rsidR="00574535" w:rsidRPr="00C94463" w:rsidRDefault="00574535" w:rsidP="00D114B8">
      <w:pPr>
        <w:pStyle w:val="Default"/>
        <w:ind w:right="-567"/>
        <w:jc w:val="both"/>
        <w:rPr>
          <w:rFonts w:asciiTheme="minorHAnsi" w:hAnsiTheme="minorHAnsi" w:cstheme="minorHAnsi"/>
          <w:b/>
          <w:color w:val="000000" w:themeColor="text1"/>
        </w:rPr>
      </w:pPr>
    </w:p>
    <w:p w14:paraId="5C6D7068" w14:textId="33886E74" w:rsidR="00574535" w:rsidRPr="00C94463" w:rsidRDefault="00060C62" w:rsidP="00D114B8">
      <w:pPr>
        <w:pStyle w:val="Default"/>
        <w:ind w:right="-567"/>
        <w:jc w:val="both"/>
        <w:rPr>
          <w:rFonts w:asciiTheme="minorHAnsi" w:hAnsiTheme="minorHAnsi" w:cstheme="minorHAnsi"/>
          <w:color w:val="000000" w:themeColor="text1"/>
        </w:rPr>
      </w:pPr>
      <w:r w:rsidRPr="00C94463">
        <w:rPr>
          <w:rFonts w:asciiTheme="minorHAnsi" w:hAnsiTheme="minorHAnsi" w:cstheme="minorHAnsi"/>
          <w:b/>
          <w:color w:val="000000" w:themeColor="text1"/>
        </w:rPr>
        <w:t>“</w:t>
      </w:r>
      <w:r w:rsidR="0085764B" w:rsidRPr="00C94463">
        <w:rPr>
          <w:rFonts w:asciiTheme="minorHAnsi" w:hAnsiTheme="minorHAnsi" w:cstheme="minorHAnsi"/>
          <w:b/>
          <w:color w:val="000000" w:themeColor="text1"/>
        </w:rPr>
        <w:t>Client</w:t>
      </w:r>
      <w:r w:rsidRPr="00C94463">
        <w:rPr>
          <w:rFonts w:asciiTheme="minorHAnsi" w:hAnsiTheme="minorHAnsi" w:cstheme="minorHAnsi"/>
          <w:b/>
          <w:color w:val="000000" w:themeColor="text1"/>
        </w:rPr>
        <w:t>”</w:t>
      </w:r>
      <w:r w:rsidR="00CA48BF">
        <w:rPr>
          <w:rFonts w:asciiTheme="minorHAnsi" w:hAnsiTheme="minorHAnsi" w:cstheme="minorHAnsi"/>
          <w:b/>
          <w:color w:val="000000" w:themeColor="text1"/>
        </w:rPr>
        <w:t xml:space="preserve"> </w:t>
      </w:r>
      <w:r w:rsidR="00AF63EE" w:rsidRPr="00CD20AA">
        <w:rPr>
          <w:rFonts w:asciiTheme="minorHAnsi" w:hAnsiTheme="minorHAnsi" w:cstheme="minorHAnsi"/>
          <w:color w:val="000000" w:themeColor="text1"/>
        </w:rPr>
        <w:t xml:space="preserve">means any person who avails Investment advisory services in accordance with the terms and conditions of this </w:t>
      </w:r>
      <w:r w:rsidR="00036213" w:rsidRPr="00CD20AA">
        <w:rPr>
          <w:rFonts w:asciiTheme="minorHAnsi" w:hAnsiTheme="minorHAnsi" w:cstheme="minorHAnsi"/>
          <w:color w:val="000000" w:themeColor="text1"/>
        </w:rPr>
        <w:t xml:space="preserve">Agreement </w:t>
      </w:r>
      <w:r w:rsidR="00036213">
        <w:rPr>
          <w:rFonts w:asciiTheme="minorHAnsi" w:hAnsiTheme="minorHAnsi" w:cstheme="minorHAnsi"/>
          <w:color w:val="000000" w:themeColor="text1"/>
        </w:rPr>
        <w:t>and</w:t>
      </w:r>
      <w:r w:rsidR="0005252A">
        <w:rPr>
          <w:rFonts w:asciiTheme="minorHAnsi" w:hAnsiTheme="minorHAnsi" w:cstheme="minorHAnsi"/>
          <w:color w:val="000000" w:themeColor="text1"/>
        </w:rPr>
        <w:t xml:space="preserve"> </w:t>
      </w:r>
      <w:r w:rsidR="00AF63EE" w:rsidRPr="00CD20AA">
        <w:rPr>
          <w:rFonts w:asciiTheme="minorHAnsi" w:hAnsiTheme="minorHAnsi" w:cstheme="minorHAnsi"/>
          <w:color w:val="000000" w:themeColor="text1"/>
        </w:rPr>
        <w:t>includes the successors in title, legal heirs, representatives or Person authorised by the Client, whichever is applicable, of the Client</w:t>
      </w:r>
      <w:r w:rsidR="00AF63EE">
        <w:rPr>
          <w:rFonts w:asciiTheme="minorHAnsi" w:hAnsiTheme="minorHAnsi" w:cstheme="minorHAnsi"/>
          <w:color w:val="000000" w:themeColor="text1"/>
        </w:rPr>
        <w:t xml:space="preserve">. </w:t>
      </w:r>
      <w:r w:rsidRPr="00C94463">
        <w:rPr>
          <w:rFonts w:asciiTheme="minorHAnsi" w:hAnsiTheme="minorHAnsi" w:cstheme="minorHAnsi"/>
          <w:color w:val="000000" w:themeColor="text1"/>
        </w:rPr>
        <w:t>;</w:t>
      </w:r>
    </w:p>
    <w:p w14:paraId="3EC57A69" w14:textId="6137FC68" w:rsidR="0014699E" w:rsidRPr="00C94463" w:rsidRDefault="0014699E" w:rsidP="00D114B8">
      <w:pPr>
        <w:pStyle w:val="Default"/>
        <w:ind w:right="-567"/>
        <w:jc w:val="both"/>
        <w:rPr>
          <w:rFonts w:asciiTheme="minorHAnsi" w:hAnsiTheme="minorHAnsi" w:cstheme="minorHAnsi"/>
          <w:b/>
          <w:color w:val="000000" w:themeColor="text1"/>
        </w:rPr>
      </w:pPr>
    </w:p>
    <w:p w14:paraId="0DCAB4B0" w14:textId="4C294FCD" w:rsidR="000F16F5" w:rsidRPr="00C94463" w:rsidRDefault="000F16F5" w:rsidP="00D114B8">
      <w:pPr>
        <w:pStyle w:val="Default"/>
        <w:ind w:right="-567"/>
        <w:jc w:val="both"/>
        <w:rPr>
          <w:rFonts w:asciiTheme="minorHAnsi" w:hAnsiTheme="minorHAnsi" w:cstheme="minorHAnsi"/>
          <w:color w:val="000000" w:themeColor="text1"/>
        </w:rPr>
      </w:pPr>
      <w:r w:rsidRPr="00C94463">
        <w:rPr>
          <w:rFonts w:asciiTheme="minorHAnsi" w:hAnsiTheme="minorHAnsi" w:cstheme="minorHAnsi"/>
          <w:b/>
          <w:color w:val="000000" w:themeColor="text1"/>
        </w:rPr>
        <w:t xml:space="preserve">“Client Disability” </w:t>
      </w:r>
      <w:r w:rsidR="00D114B8" w:rsidRPr="00C94463">
        <w:rPr>
          <w:rFonts w:asciiTheme="minorHAnsi" w:hAnsiTheme="minorHAnsi" w:cstheme="minorHAnsi"/>
          <w:color w:val="000000" w:themeColor="text1"/>
        </w:rPr>
        <w:t>shall mean</w:t>
      </w:r>
      <w:r w:rsidRPr="00C94463">
        <w:rPr>
          <w:rFonts w:asciiTheme="minorHAnsi" w:hAnsiTheme="minorHAnsi" w:cstheme="minorHAnsi"/>
          <w:color w:val="000000" w:themeColor="text1"/>
        </w:rPr>
        <w:t xml:space="preserve"> any intellectual, physical, sensory or mental incapacitation, disablement, weakness or unsoundness, whether partial or complete, due to which Client is unable to operate, access or take decisions in respect of his/her Investment Account or holdings thereof</w:t>
      </w:r>
      <w:r w:rsidR="00A17BA3" w:rsidRPr="00C94463">
        <w:rPr>
          <w:rFonts w:asciiTheme="minorHAnsi" w:hAnsiTheme="minorHAnsi" w:cstheme="minorHAnsi"/>
          <w:color w:val="000000" w:themeColor="text1"/>
        </w:rPr>
        <w:t>;</w:t>
      </w:r>
    </w:p>
    <w:p w14:paraId="5551C4F8" w14:textId="2F19832A" w:rsidR="00A911DE" w:rsidRPr="00C94463" w:rsidRDefault="00A911DE" w:rsidP="00D114B8">
      <w:pPr>
        <w:pStyle w:val="Default"/>
        <w:ind w:right="-567"/>
        <w:jc w:val="both"/>
        <w:rPr>
          <w:rFonts w:asciiTheme="minorHAnsi" w:hAnsiTheme="minorHAnsi" w:cstheme="minorHAnsi"/>
          <w:color w:val="000000" w:themeColor="text1"/>
        </w:rPr>
      </w:pPr>
    </w:p>
    <w:p w14:paraId="575822F2" w14:textId="526689A5" w:rsidR="00A911DE" w:rsidRPr="00C94463" w:rsidRDefault="00A911DE" w:rsidP="00A27A65">
      <w:pPr>
        <w:pStyle w:val="Default"/>
        <w:jc w:val="both"/>
        <w:rPr>
          <w:rFonts w:asciiTheme="minorHAnsi" w:hAnsiTheme="minorHAnsi" w:cstheme="minorHAnsi"/>
          <w:color w:val="000000" w:themeColor="text1"/>
        </w:rPr>
      </w:pPr>
      <w:r w:rsidRPr="00C94463">
        <w:rPr>
          <w:rFonts w:asciiTheme="minorHAnsi" w:hAnsiTheme="minorHAnsi" w:cstheme="minorHAnsi"/>
          <w:b/>
          <w:color w:val="000000" w:themeColor="text1"/>
        </w:rPr>
        <w:t>“Family</w:t>
      </w:r>
      <w:r w:rsidR="00A93C23" w:rsidRPr="00C94463">
        <w:rPr>
          <w:rFonts w:asciiTheme="minorHAnsi" w:hAnsiTheme="minorHAnsi" w:cstheme="minorHAnsi"/>
          <w:b/>
          <w:color w:val="000000" w:themeColor="text1"/>
        </w:rPr>
        <w:t xml:space="preserve"> of Client</w:t>
      </w:r>
      <w:r w:rsidRPr="00C94463">
        <w:rPr>
          <w:rFonts w:asciiTheme="minorHAnsi" w:hAnsiTheme="minorHAnsi" w:cstheme="minorHAnsi"/>
          <w:b/>
          <w:color w:val="000000" w:themeColor="text1"/>
        </w:rPr>
        <w:t>”</w:t>
      </w:r>
      <w:r w:rsidRPr="00C94463">
        <w:rPr>
          <w:rFonts w:asciiTheme="minorHAnsi" w:hAnsiTheme="minorHAnsi" w:cstheme="minorHAnsi"/>
          <w:color w:val="000000" w:themeColor="text1"/>
        </w:rPr>
        <w:t xml:space="preserve"> shall mean the </w:t>
      </w:r>
      <w:r w:rsidR="00A93C23" w:rsidRPr="00C94463">
        <w:rPr>
          <w:rFonts w:asciiTheme="minorHAnsi" w:hAnsiTheme="minorHAnsi" w:cstheme="minorHAnsi"/>
          <w:color w:val="000000" w:themeColor="text1"/>
        </w:rPr>
        <w:t xml:space="preserve">dependent </w:t>
      </w:r>
      <w:r w:rsidR="00BE4781" w:rsidRPr="00C94463">
        <w:rPr>
          <w:rFonts w:asciiTheme="minorHAnsi" w:hAnsiTheme="minorHAnsi" w:cstheme="minorHAnsi"/>
          <w:color w:val="000000" w:themeColor="text1"/>
        </w:rPr>
        <w:t xml:space="preserve">family members </w:t>
      </w:r>
      <w:r w:rsidRPr="00C94463">
        <w:rPr>
          <w:rFonts w:asciiTheme="minorHAnsi" w:hAnsiTheme="minorHAnsi" w:cstheme="minorHAnsi"/>
          <w:color w:val="000000" w:themeColor="text1"/>
        </w:rPr>
        <w:t>whose assets on which investment advisory is sought/provided, originate from income of a single entity i.e. earning individual client in the family.</w:t>
      </w:r>
      <w:r w:rsidR="00A27A65" w:rsidRPr="00C94463">
        <w:rPr>
          <w:rFonts w:asciiTheme="minorHAnsi" w:hAnsiTheme="minorHAnsi" w:cstheme="minorHAnsi"/>
          <w:color w:val="000000" w:themeColor="text1"/>
        </w:rPr>
        <w:t>;</w:t>
      </w:r>
    </w:p>
    <w:p w14:paraId="3BDB171F" w14:textId="23773E47" w:rsidR="000F16F5" w:rsidRPr="00C94463" w:rsidRDefault="000F16F5" w:rsidP="00D114B8">
      <w:pPr>
        <w:pStyle w:val="Default"/>
        <w:ind w:right="-567"/>
        <w:jc w:val="both"/>
        <w:rPr>
          <w:rFonts w:asciiTheme="minorHAnsi" w:hAnsiTheme="minorHAnsi" w:cstheme="minorHAnsi"/>
          <w:b/>
          <w:color w:val="000000" w:themeColor="text1"/>
        </w:rPr>
      </w:pPr>
    </w:p>
    <w:p w14:paraId="38F5DBC5" w14:textId="2161A77E" w:rsidR="00574535" w:rsidRPr="00C94463" w:rsidRDefault="00060C62" w:rsidP="00D114B8">
      <w:pPr>
        <w:pStyle w:val="Default"/>
        <w:ind w:right="-567"/>
        <w:jc w:val="both"/>
        <w:rPr>
          <w:rFonts w:asciiTheme="minorHAnsi" w:hAnsiTheme="minorHAnsi" w:cstheme="minorHAnsi"/>
          <w:color w:val="000000" w:themeColor="text1"/>
        </w:rPr>
      </w:pPr>
      <w:r w:rsidRPr="00C94463">
        <w:rPr>
          <w:rFonts w:asciiTheme="minorHAnsi" w:hAnsiTheme="minorHAnsi" w:cstheme="minorHAnsi"/>
          <w:b/>
          <w:color w:val="000000" w:themeColor="text1"/>
        </w:rPr>
        <w:t xml:space="preserve">"Electronic Services" </w:t>
      </w:r>
      <w:r w:rsidRPr="00C94463">
        <w:rPr>
          <w:rFonts w:asciiTheme="minorHAnsi" w:hAnsiTheme="minorHAnsi" w:cstheme="minorHAnsi"/>
          <w:color w:val="000000" w:themeColor="text1"/>
        </w:rPr>
        <w:t xml:space="preserve">shall have the meaning ascribed to it in Clause </w:t>
      </w:r>
      <w:r w:rsidR="0036072B" w:rsidRPr="00C94463">
        <w:rPr>
          <w:rFonts w:asciiTheme="minorHAnsi" w:hAnsiTheme="minorHAnsi" w:cstheme="minorHAnsi"/>
          <w:color w:val="000000" w:themeColor="text1"/>
        </w:rPr>
        <w:t>12</w:t>
      </w:r>
      <w:r w:rsidRPr="00C94463">
        <w:rPr>
          <w:rFonts w:asciiTheme="minorHAnsi" w:hAnsiTheme="minorHAnsi" w:cstheme="minorHAnsi"/>
          <w:color w:val="000000" w:themeColor="text1"/>
        </w:rPr>
        <w:t>;</w:t>
      </w:r>
    </w:p>
    <w:p w14:paraId="4AFCF54C" w14:textId="77777777" w:rsidR="0085764B" w:rsidRPr="00C94463" w:rsidRDefault="0085764B" w:rsidP="00D114B8">
      <w:pPr>
        <w:pStyle w:val="Default"/>
        <w:ind w:right="-567"/>
        <w:jc w:val="both"/>
        <w:rPr>
          <w:rFonts w:asciiTheme="minorHAnsi" w:hAnsiTheme="minorHAnsi" w:cstheme="minorHAnsi"/>
          <w:b/>
          <w:color w:val="000000" w:themeColor="text1"/>
        </w:rPr>
      </w:pPr>
    </w:p>
    <w:p w14:paraId="655B518E" w14:textId="69D99466" w:rsidR="0014699E" w:rsidRPr="00C94463" w:rsidRDefault="0014699E" w:rsidP="00D114B8">
      <w:pPr>
        <w:pStyle w:val="Default"/>
        <w:ind w:right="-567"/>
        <w:jc w:val="both"/>
        <w:rPr>
          <w:rFonts w:asciiTheme="minorHAnsi" w:hAnsiTheme="minorHAnsi" w:cstheme="minorHAnsi"/>
          <w:color w:val="000000" w:themeColor="text1"/>
        </w:rPr>
      </w:pPr>
      <w:r w:rsidRPr="00C94463">
        <w:rPr>
          <w:rFonts w:asciiTheme="minorHAnsi" w:hAnsiTheme="minorHAnsi" w:cstheme="minorHAnsi"/>
          <w:b/>
          <w:color w:val="000000" w:themeColor="text1"/>
        </w:rPr>
        <w:lastRenderedPageBreak/>
        <w:t xml:space="preserve">“Fees” </w:t>
      </w:r>
      <w:r w:rsidRPr="00C94463">
        <w:rPr>
          <w:rFonts w:asciiTheme="minorHAnsi" w:hAnsiTheme="minorHAnsi" w:cstheme="minorHAnsi"/>
          <w:color w:val="000000" w:themeColor="text1"/>
        </w:rPr>
        <w:t>means and includes Advisory Fees Fee</w:t>
      </w:r>
      <w:r w:rsidR="00605D29" w:rsidRPr="00C94463">
        <w:rPr>
          <w:rFonts w:asciiTheme="minorHAnsi" w:hAnsiTheme="minorHAnsi" w:cstheme="minorHAnsi"/>
          <w:color w:val="000000" w:themeColor="text1"/>
        </w:rPr>
        <w:t xml:space="preserve"> </w:t>
      </w:r>
      <w:r w:rsidRPr="00C94463">
        <w:rPr>
          <w:rFonts w:asciiTheme="minorHAnsi" w:hAnsiTheme="minorHAnsi" w:cstheme="minorHAnsi"/>
          <w:color w:val="000000" w:themeColor="text1"/>
        </w:rPr>
        <w:t xml:space="preserve">charged by </w:t>
      </w:r>
      <w:r w:rsidR="00CA48BF">
        <w:rPr>
          <w:rFonts w:asciiTheme="minorHAnsi" w:hAnsiTheme="minorHAnsi" w:cstheme="minorHAnsi"/>
          <w:color w:val="000000" w:themeColor="text1"/>
        </w:rPr>
        <w:t>the IA</w:t>
      </w:r>
      <w:r w:rsidRPr="00C94463">
        <w:rPr>
          <w:rFonts w:asciiTheme="minorHAnsi" w:hAnsiTheme="minorHAnsi" w:cstheme="minorHAnsi"/>
          <w:color w:val="000000" w:themeColor="text1"/>
        </w:rPr>
        <w:t xml:space="preserve"> to the Client towards the Investment Advice rendered in accordance w</w:t>
      </w:r>
      <w:r w:rsidR="007A5945" w:rsidRPr="00C94463">
        <w:rPr>
          <w:rFonts w:asciiTheme="minorHAnsi" w:hAnsiTheme="minorHAnsi" w:cstheme="minorHAnsi"/>
          <w:color w:val="000000" w:themeColor="text1"/>
        </w:rPr>
        <w:t>ith the terms of this Agreement</w:t>
      </w:r>
      <w:r w:rsidRPr="00C94463">
        <w:rPr>
          <w:rFonts w:asciiTheme="minorHAnsi" w:hAnsiTheme="minorHAnsi" w:cstheme="minorHAnsi"/>
          <w:color w:val="000000" w:themeColor="text1"/>
        </w:rPr>
        <w:t>, as may be decided and / or amended from time to time;</w:t>
      </w:r>
    </w:p>
    <w:p w14:paraId="6FAB088C" w14:textId="77777777" w:rsidR="00D114B8" w:rsidRPr="00C94463" w:rsidRDefault="00D114B8" w:rsidP="00D114B8">
      <w:pPr>
        <w:pStyle w:val="Default"/>
        <w:ind w:right="-567"/>
        <w:jc w:val="both"/>
        <w:rPr>
          <w:rFonts w:asciiTheme="minorHAnsi" w:hAnsiTheme="minorHAnsi" w:cstheme="minorHAnsi"/>
          <w:color w:val="000000" w:themeColor="text1"/>
        </w:rPr>
      </w:pPr>
    </w:p>
    <w:p w14:paraId="7B549278" w14:textId="03F45D0E" w:rsidR="0014699E" w:rsidRPr="00C94463" w:rsidRDefault="00D114B8" w:rsidP="003B1A5A">
      <w:pPr>
        <w:pStyle w:val="Default"/>
        <w:ind w:right="-567"/>
        <w:jc w:val="both"/>
        <w:rPr>
          <w:rFonts w:asciiTheme="minorHAnsi" w:hAnsiTheme="minorHAnsi" w:cstheme="minorHAnsi"/>
          <w:color w:val="000000" w:themeColor="text1"/>
        </w:rPr>
      </w:pPr>
      <w:r w:rsidRPr="00C94463">
        <w:rPr>
          <w:rFonts w:asciiTheme="minorHAnsi" w:hAnsiTheme="minorHAnsi" w:cstheme="minorHAnsi"/>
          <w:b/>
          <w:color w:val="000000" w:themeColor="text1"/>
        </w:rPr>
        <w:t>“Force Majeure Event”</w:t>
      </w:r>
      <w:r w:rsidRPr="00C94463">
        <w:rPr>
          <w:rFonts w:asciiTheme="minorHAnsi" w:hAnsiTheme="minorHAnsi" w:cstheme="minorHAnsi"/>
          <w:color w:val="000000" w:themeColor="text1"/>
        </w:rPr>
        <w:t xml:space="preserve"> shall mean an event arising due to any cause beyond the reasonable control of</w:t>
      </w:r>
      <w:r w:rsidR="00425A7A">
        <w:rPr>
          <w:rFonts w:asciiTheme="minorHAnsi" w:hAnsiTheme="minorHAnsi" w:cstheme="minorHAnsi"/>
          <w:color w:val="000000" w:themeColor="text1"/>
        </w:rPr>
        <w:t xml:space="preserve"> </w:t>
      </w:r>
      <w:r w:rsidR="00425A7A" w:rsidRPr="001210A5">
        <w:rPr>
          <w:rFonts w:asciiTheme="minorHAnsi" w:hAnsiTheme="minorHAnsi" w:cstheme="minorHAnsi"/>
          <w:color w:val="auto"/>
        </w:rPr>
        <w:t xml:space="preserve">BM Fiscal </w:t>
      </w:r>
      <w:r w:rsidRPr="00C94463">
        <w:rPr>
          <w:rFonts w:asciiTheme="minorHAnsi" w:hAnsiTheme="minorHAnsi" w:cstheme="minorHAnsi"/>
          <w:color w:val="000000" w:themeColor="text1"/>
        </w:rPr>
        <w:t>including, without limitation, unavailability of any communication system (including Internet), breach or virus in the processes or payment mechanism, sabotage, fire, flood, explosion, acts of God, civil commotion, strikes or industrial action of any kind, riots, insurrection, war, acts of government, and computer hacking</w:t>
      </w:r>
      <w:r w:rsidR="00A17BA3" w:rsidRPr="00C94463">
        <w:rPr>
          <w:rFonts w:asciiTheme="minorHAnsi" w:hAnsiTheme="minorHAnsi" w:cstheme="minorHAnsi"/>
          <w:color w:val="000000" w:themeColor="text1"/>
        </w:rPr>
        <w:t>;</w:t>
      </w:r>
    </w:p>
    <w:p w14:paraId="0525DEBF" w14:textId="77777777" w:rsidR="003B1A5A" w:rsidRPr="00C94463" w:rsidRDefault="003B1A5A" w:rsidP="003B1A5A">
      <w:pPr>
        <w:pStyle w:val="Default"/>
        <w:ind w:right="-567"/>
        <w:jc w:val="both"/>
        <w:rPr>
          <w:rFonts w:asciiTheme="minorHAnsi" w:hAnsiTheme="minorHAnsi" w:cstheme="minorHAnsi"/>
          <w:color w:val="000000" w:themeColor="text1"/>
        </w:rPr>
      </w:pPr>
    </w:p>
    <w:p w14:paraId="3F8C2F8D" w14:textId="57207F1D" w:rsidR="00574535" w:rsidRDefault="0014699E" w:rsidP="003B1A5A">
      <w:pPr>
        <w:ind w:right="-567"/>
        <w:jc w:val="both"/>
        <w:rPr>
          <w:rFonts w:asciiTheme="minorHAnsi" w:hAnsiTheme="minorHAnsi" w:cstheme="minorHAnsi"/>
          <w:color w:val="000000" w:themeColor="text1"/>
          <w:sz w:val="24"/>
          <w:szCs w:val="24"/>
        </w:rPr>
      </w:pPr>
      <w:r w:rsidRPr="00C94463">
        <w:rPr>
          <w:rFonts w:asciiTheme="minorHAnsi" w:hAnsiTheme="minorHAnsi" w:cstheme="minorHAnsi"/>
          <w:b/>
          <w:color w:val="000000" w:themeColor="text1"/>
          <w:sz w:val="24"/>
          <w:szCs w:val="24"/>
        </w:rPr>
        <w:t xml:space="preserve"> </w:t>
      </w:r>
      <w:r w:rsidR="0085764B" w:rsidRPr="00C94463">
        <w:rPr>
          <w:rFonts w:asciiTheme="minorHAnsi" w:hAnsiTheme="minorHAnsi" w:cstheme="minorHAnsi"/>
          <w:b/>
          <w:color w:val="000000" w:themeColor="text1"/>
          <w:sz w:val="24"/>
          <w:szCs w:val="24"/>
        </w:rPr>
        <w:t>“IA Regulations”</w:t>
      </w:r>
      <w:r w:rsidR="0085764B" w:rsidRPr="00C94463">
        <w:rPr>
          <w:rFonts w:asciiTheme="minorHAnsi" w:hAnsiTheme="minorHAnsi" w:cstheme="minorHAnsi"/>
          <w:color w:val="000000" w:themeColor="text1"/>
          <w:sz w:val="24"/>
          <w:szCs w:val="24"/>
        </w:rPr>
        <w:t xml:space="preserve"> IA regulations shall mean the SEBI (Investment Advisers) Regulations, 2013 as amended from time to time including all amendments, circulars,</w:t>
      </w:r>
      <w:r w:rsidR="003B1A5A" w:rsidRPr="00C94463">
        <w:rPr>
          <w:rFonts w:asciiTheme="minorHAnsi" w:hAnsiTheme="minorHAnsi" w:cstheme="minorHAnsi"/>
          <w:color w:val="000000" w:themeColor="text1"/>
          <w:sz w:val="24"/>
          <w:szCs w:val="24"/>
        </w:rPr>
        <w:t xml:space="preserve"> notices </w:t>
      </w:r>
      <w:proofErr w:type="spellStart"/>
      <w:r w:rsidR="003B1A5A" w:rsidRPr="00C94463">
        <w:rPr>
          <w:rFonts w:asciiTheme="minorHAnsi" w:hAnsiTheme="minorHAnsi" w:cstheme="minorHAnsi"/>
          <w:color w:val="000000" w:themeColor="text1"/>
          <w:sz w:val="24"/>
          <w:szCs w:val="24"/>
        </w:rPr>
        <w:t>etc</w:t>
      </w:r>
      <w:proofErr w:type="spellEnd"/>
      <w:r w:rsidR="003B1A5A" w:rsidRPr="00C94463">
        <w:rPr>
          <w:rFonts w:asciiTheme="minorHAnsi" w:hAnsiTheme="minorHAnsi" w:cstheme="minorHAnsi"/>
          <w:color w:val="000000" w:themeColor="text1"/>
          <w:sz w:val="24"/>
          <w:szCs w:val="24"/>
        </w:rPr>
        <w:t xml:space="preserve"> issued thereunder;</w:t>
      </w:r>
    </w:p>
    <w:p w14:paraId="14B959DF" w14:textId="25B98DCA" w:rsidR="00031FB0" w:rsidRDefault="00031FB0" w:rsidP="003B1A5A">
      <w:pPr>
        <w:ind w:right="-567"/>
        <w:jc w:val="both"/>
        <w:rPr>
          <w:rFonts w:asciiTheme="minorHAnsi" w:hAnsiTheme="minorHAnsi" w:cstheme="minorHAnsi"/>
          <w:color w:val="000000" w:themeColor="text1"/>
          <w:sz w:val="24"/>
          <w:szCs w:val="24"/>
        </w:rPr>
      </w:pPr>
    </w:p>
    <w:p w14:paraId="5A8146B0" w14:textId="50A2A42C" w:rsidR="00031FB0" w:rsidRPr="001210A5" w:rsidRDefault="009031DE" w:rsidP="003B1A5A">
      <w:pPr>
        <w:ind w:right="-567"/>
        <w:jc w:val="both"/>
        <w:rPr>
          <w:rFonts w:asciiTheme="minorHAnsi" w:hAnsiTheme="minorHAnsi" w:cstheme="minorHAnsi"/>
          <w:sz w:val="24"/>
          <w:szCs w:val="24"/>
        </w:rPr>
      </w:pPr>
      <w:r w:rsidRPr="001210A5">
        <w:rPr>
          <w:rFonts w:asciiTheme="minorHAnsi" w:hAnsiTheme="minorHAnsi" w:cstheme="minorHAnsi"/>
          <w:b/>
          <w:bCs/>
          <w:sz w:val="24"/>
          <w:szCs w:val="24"/>
        </w:rPr>
        <w:t>“</w:t>
      </w:r>
      <w:proofErr w:type="spellStart"/>
      <w:proofErr w:type="gramStart"/>
      <w:r w:rsidR="00031FB0" w:rsidRPr="001210A5">
        <w:rPr>
          <w:rFonts w:asciiTheme="minorHAnsi" w:hAnsiTheme="minorHAnsi" w:cstheme="minorHAnsi"/>
          <w:b/>
          <w:bCs/>
          <w:sz w:val="24"/>
          <w:szCs w:val="24"/>
        </w:rPr>
        <w:t>iFAST</w:t>
      </w:r>
      <w:proofErr w:type="spellEnd"/>
      <w:proofErr w:type="gramEnd"/>
      <w:r w:rsidRPr="001210A5">
        <w:rPr>
          <w:rFonts w:asciiTheme="minorHAnsi" w:hAnsiTheme="minorHAnsi" w:cstheme="minorHAnsi"/>
          <w:b/>
          <w:bCs/>
          <w:sz w:val="24"/>
          <w:szCs w:val="24"/>
        </w:rPr>
        <w:t>”</w:t>
      </w:r>
      <w:r w:rsidR="00031FB0" w:rsidRPr="001210A5">
        <w:rPr>
          <w:rFonts w:asciiTheme="minorHAnsi" w:hAnsiTheme="minorHAnsi" w:cstheme="minorHAnsi"/>
          <w:sz w:val="24"/>
          <w:szCs w:val="24"/>
        </w:rPr>
        <w:t xml:space="preserve"> shall mean </w:t>
      </w:r>
      <w:proofErr w:type="spellStart"/>
      <w:r w:rsidR="00031FB0" w:rsidRPr="001210A5">
        <w:rPr>
          <w:rFonts w:asciiTheme="minorHAnsi" w:hAnsiTheme="minorHAnsi" w:cstheme="minorHAnsi"/>
          <w:sz w:val="24"/>
          <w:szCs w:val="24"/>
        </w:rPr>
        <w:t>iFAST</w:t>
      </w:r>
      <w:proofErr w:type="spellEnd"/>
      <w:r w:rsidR="00031FB0" w:rsidRPr="001210A5">
        <w:rPr>
          <w:rFonts w:asciiTheme="minorHAnsi" w:hAnsiTheme="minorHAnsi" w:cstheme="minorHAnsi"/>
          <w:sz w:val="24"/>
          <w:szCs w:val="24"/>
        </w:rPr>
        <w:t xml:space="preserve"> Financial India Private Limited, a </w:t>
      </w:r>
      <w:proofErr w:type="spellStart"/>
      <w:r w:rsidR="00031FB0" w:rsidRPr="001210A5">
        <w:rPr>
          <w:rFonts w:asciiTheme="minorHAnsi" w:hAnsiTheme="minorHAnsi" w:cstheme="minorHAnsi"/>
          <w:sz w:val="24"/>
          <w:szCs w:val="24"/>
        </w:rPr>
        <w:t>Sebi</w:t>
      </w:r>
      <w:proofErr w:type="spellEnd"/>
      <w:r w:rsidR="00031FB0" w:rsidRPr="001210A5">
        <w:rPr>
          <w:rFonts w:asciiTheme="minorHAnsi" w:hAnsiTheme="minorHAnsi" w:cstheme="minorHAnsi"/>
          <w:sz w:val="24"/>
          <w:szCs w:val="24"/>
        </w:rPr>
        <w:t xml:space="preserve"> registered intermediary, who provide an investment platform to investors and with whom the client, in his own discretion has opened an investment account</w:t>
      </w:r>
      <w:r w:rsidR="008A5EC8" w:rsidRPr="001210A5">
        <w:rPr>
          <w:rFonts w:asciiTheme="minorHAnsi" w:hAnsiTheme="minorHAnsi" w:cstheme="minorHAnsi"/>
          <w:sz w:val="24"/>
          <w:szCs w:val="24"/>
        </w:rPr>
        <w:t xml:space="preserve"> for transactions and holding investments.</w:t>
      </w:r>
    </w:p>
    <w:p w14:paraId="7D732CBF" w14:textId="77777777" w:rsidR="003B1A5A" w:rsidRPr="00C94463" w:rsidRDefault="003B1A5A" w:rsidP="003B1A5A">
      <w:pPr>
        <w:ind w:right="-567"/>
        <w:jc w:val="both"/>
        <w:rPr>
          <w:rFonts w:asciiTheme="minorHAnsi" w:hAnsiTheme="minorHAnsi" w:cstheme="minorHAnsi"/>
          <w:color w:val="000000" w:themeColor="text1"/>
          <w:sz w:val="24"/>
          <w:szCs w:val="24"/>
        </w:rPr>
      </w:pPr>
    </w:p>
    <w:p w14:paraId="77BABE7B" w14:textId="13F9F39E" w:rsidR="00A82BF4" w:rsidRDefault="0014699E" w:rsidP="000F16F5">
      <w:pPr>
        <w:spacing w:line="290" w:lineRule="auto"/>
        <w:ind w:right="-567"/>
        <w:jc w:val="both"/>
        <w:rPr>
          <w:rFonts w:asciiTheme="minorHAnsi" w:eastAsia="Arial" w:hAnsiTheme="minorHAnsi" w:cstheme="minorHAnsi"/>
          <w:color w:val="000000" w:themeColor="text1"/>
          <w:sz w:val="24"/>
          <w:szCs w:val="24"/>
        </w:rPr>
      </w:pPr>
      <w:r w:rsidRPr="00C94463">
        <w:rPr>
          <w:rFonts w:asciiTheme="minorHAnsi" w:eastAsia="Arial" w:hAnsiTheme="minorHAnsi" w:cstheme="minorHAnsi"/>
          <w:b/>
          <w:bCs/>
          <w:color w:val="000000" w:themeColor="text1"/>
          <w:sz w:val="24"/>
          <w:szCs w:val="24"/>
        </w:rPr>
        <w:t xml:space="preserve">"Investment Account" </w:t>
      </w:r>
      <w:r w:rsidRPr="00C94463">
        <w:rPr>
          <w:rFonts w:asciiTheme="minorHAnsi" w:eastAsia="Arial" w:hAnsiTheme="minorHAnsi" w:cstheme="minorHAnsi"/>
          <w:color w:val="000000" w:themeColor="text1"/>
          <w:sz w:val="24"/>
          <w:szCs w:val="24"/>
        </w:rPr>
        <w:t xml:space="preserve">means the investment account opened with </w:t>
      </w:r>
      <w:r w:rsidR="00FD5F94">
        <w:rPr>
          <w:rFonts w:asciiTheme="minorHAnsi" w:eastAsia="Arial" w:hAnsiTheme="minorHAnsi" w:cstheme="minorHAnsi"/>
          <w:color w:val="000000" w:themeColor="text1"/>
          <w:sz w:val="24"/>
          <w:szCs w:val="24"/>
        </w:rPr>
        <w:t xml:space="preserve">a platform provider </w:t>
      </w:r>
      <w:r w:rsidR="00416657" w:rsidRPr="00C94463">
        <w:rPr>
          <w:rFonts w:asciiTheme="minorHAnsi" w:eastAsia="Arial" w:hAnsiTheme="minorHAnsi" w:cstheme="minorHAnsi"/>
          <w:color w:val="000000" w:themeColor="text1"/>
          <w:sz w:val="24"/>
          <w:szCs w:val="24"/>
        </w:rPr>
        <w:t>for availing Investment Advice,</w:t>
      </w:r>
      <w:r w:rsidRPr="00C94463">
        <w:rPr>
          <w:rFonts w:asciiTheme="minorHAnsi" w:eastAsia="Arial" w:hAnsiTheme="minorHAnsi" w:cstheme="minorHAnsi"/>
          <w:color w:val="000000" w:themeColor="text1"/>
          <w:sz w:val="24"/>
          <w:szCs w:val="24"/>
        </w:rPr>
        <w:t xml:space="preserve"> pursuant</w:t>
      </w:r>
      <w:r w:rsidR="003B1A5A" w:rsidRPr="00C94463">
        <w:rPr>
          <w:rFonts w:asciiTheme="minorHAnsi" w:eastAsia="Arial" w:hAnsiTheme="minorHAnsi" w:cstheme="minorHAnsi"/>
          <w:color w:val="000000" w:themeColor="text1"/>
          <w:sz w:val="24"/>
          <w:szCs w:val="24"/>
        </w:rPr>
        <w:t xml:space="preserve"> to these terms and conditions;</w:t>
      </w:r>
    </w:p>
    <w:p w14:paraId="624EAC0D" w14:textId="77777777" w:rsidR="00AF63EE" w:rsidRPr="00C94463" w:rsidRDefault="00AF63EE" w:rsidP="000F16F5">
      <w:pPr>
        <w:spacing w:line="290" w:lineRule="auto"/>
        <w:ind w:right="-567"/>
        <w:jc w:val="both"/>
        <w:rPr>
          <w:rFonts w:asciiTheme="minorHAnsi" w:eastAsia="Arial" w:hAnsiTheme="minorHAnsi" w:cstheme="minorHAnsi"/>
          <w:color w:val="000000" w:themeColor="text1"/>
          <w:sz w:val="24"/>
          <w:szCs w:val="24"/>
        </w:rPr>
      </w:pPr>
    </w:p>
    <w:p w14:paraId="35523D21" w14:textId="2B51DF69" w:rsidR="00574535" w:rsidRPr="00C94463" w:rsidRDefault="00A82BF4" w:rsidP="000F16F5">
      <w:pPr>
        <w:spacing w:line="290" w:lineRule="auto"/>
        <w:ind w:right="-567"/>
        <w:jc w:val="both"/>
        <w:rPr>
          <w:rFonts w:asciiTheme="minorHAnsi" w:eastAsia="Arial" w:hAnsiTheme="minorHAnsi" w:cstheme="minorHAnsi"/>
          <w:bCs/>
          <w:color w:val="000000" w:themeColor="text1"/>
          <w:sz w:val="24"/>
          <w:szCs w:val="24"/>
        </w:rPr>
      </w:pPr>
      <w:r w:rsidRPr="00C94463">
        <w:rPr>
          <w:rFonts w:asciiTheme="minorHAnsi" w:eastAsia="Arial" w:hAnsiTheme="minorHAnsi" w:cstheme="minorHAnsi"/>
          <w:b/>
          <w:bCs/>
          <w:color w:val="000000" w:themeColor="text1"/>
          <w:sz w:val="24"/>
          <w:szCs w:val="24"/>
        </w:rPr>
        <w:t>“Investment Advice”</w:t>
      </w:r>
      <w:r w:rsidRPr="00C94463">
        <w:rPr>
          <w:rFonts w:asciiTheme="minorHAnsi" w:eastAsia="Arial" w:hAnsiTheme="minorHAnsi" w:cstheme="minorHAnsi"/>
          <w:bCs/>
          <w:color w:val="000000" w:themeColor="text1"/>
          <w:sz w:val="24"/>
          <w:szCs w:val="24"/>
        </w:rPr>
        <w:t xml:space="preserve"> means advice relating to investing in, purchasing, selling</w:t>
      </w:r>
      <w:r w:rsidR="00605D29" w:rsidRPr="00C94463">
        <w:rPr>
          <w:rFonts w:asciiTheme="minorHAnsi" w:eastAsia="Arial" w:hAnsiTheme="minorHAnsi" w:cstheme="minorHAnsi"/>
          <w:bCs/>
          <w:color w:val="000000" w:themeColor="text1"/>
          <w:sz w:val="24"/>
          <w:szCs w:val="24"/>
        </w:rPr>
        <w:t xml:space="preserve"> </w:t>
      </w:r>
      <w:r w:rsidRPr="00C94463">
        <w:rPr>
          <w:rFonts w:asciiTheme="minorHAnsi" w:eastAsia="Arial" w:hAnsiTheme="minorHAnsi" w:cstheme="minorHAnsi"/>
          <w:bCs/>
          <w:color w:val="000000" w:themeColor="text1"/>
          <w:sz w:val="24"/>
          <w:szCs w:val="24"/>
        </w:rPr>
        <w:t>or otherwise dealing in securities or investment products, and advice on</w:t>
      </w:r>
      <w:r w:rsidR="00605D29" w:rsidRPr="00C94463">
        <w:rPr>
          <w:rFonts w:asciiTheme="minorHAnsi" w:eastAsia="Arial" w:hAnsiTheme="minorHAnsi" w:cstheme="minorHAnsi"/>
          <w:bCs/>
          <w:color w:val="000000" w:themeColor="text1"/>
          <w:sz w:val="24"/>
          <w:szCs w:val="24"/>
        </w:rPr>
        <w:t xml:space="preserve"> </w:t>
      </w:r>
      <w:r w:rsidRPr="00C94463">
        <w:rPr>
          <w:rFonts w:asciiTheme="minorHAnsi" w:eastAsia="Arial" w:hAnsiTheme="minorHAnsi" w:cstheme="minorHAnsi"/>
          <w:bCs/>
          <w:color w:val="000000" w:themeColor="text1"/>
          <w:sz w:val="24"/>
          <w:szCs w:val="24"/>
        </w:rPr>
        <w:t>investment portfolio containing securities or investment products, whether</w:t>
      </w:r>
      <w:r w:rsidR="00605D29" w:rsidRPr="00C94463">
        <w:rPr>
          <w:rFonts w:asciiTheme="minorHAnsi" w:eastAsia="Arial" w:hAnsiTheme="minorHAnsi" w:cstheme="minorHAnsi"/>
          <w:bCs/>
          <w:color w:val="000000" w:themeColor="text1"/>
          <w:sz w:val="24"/>
          <w:szCs w:val="24"/>
        </w:rPr>
        <w:t xml:space="preserve"> </w:t>
      </w:r>
      <w:r w:rsidRPr="00C94463">
        <w:rPr>
          <w:rFonts w:asciiTheme="minorHAnsi" w:eastAsia="Arial" w:hAnsiTheme="minorHAnsi" w:cstheme="minorHAnsi"/>
          <w:bCs/>
          <w:color w:val="000000" w:themeColor="text1"/>
          <w:sz w:val="24"/>
          <w:szCs w:val="24"/>
        </w:rPr>
        <w:t>written, oral or through any other means of communication for the benefit of</w:t>
      </w:r>
      <w:r w:rsidR="00605D29" w:rsidRPr="00C94463">
        <w:rPr>
          <w:rFonts w:asciiTheme="minorHAnsi" w:eastAsia="Arial" w:hAnsiTheme="minorHAnsi" w:cstheme="minorHAnsi"/>
          <w:bCs/>
          <w:color w:val="000000" w:themeColor="text1"/>
          <w:sz w:val="24"/>
          <w:szCs w:val="24"/>
        </w:rPr>
        <w:t xml:space="preserve"> </w:t>
      </w:r>
      <w:r w:rsidRPr="00C94463">
        <w:rPr>
          <w:rFonts w:asciiTheme="minorHAnsi" w:eastAsia="Arial" w:hAnsiTheme="minorHAnsi" w:cstheme="minorHAnsi"/>
          <w:bCs/>
          <w:color w:val="000000" w:themeColor="text1"/>
          <w:sz w:val="24"/>
          <w:szCs w:val="24"/>
        </w:rPr>
        <w:t>the client</w:t>
      </w:r>
      <w:r w:rsidR="00605D29" w:rsidRPr="00C94463">
        <w:rPr>
          <w:rFonts w:asciiTheme="minorHAnsi" w:eastAsia="Arial" w:hAnsiTheme="minorHAnsi" w:cstheme="minorHAnsi"/>
          <w:bCs/>
          <w:color w:val="000000" w:themeColor="text1"/>
          <w:sz w:val="24"/>
          <w:szCs w:val="24"/>
        </w:rPr>
        <w:t xml:space="preserve"> </w:t>
      </w:r>
      <w:r w:rsidRPr="00C94463">
        <w:rPr>
          <w:rFonts w:asciiTheme="minorHAnsi" w:eastAsia="Arial" w:hAnsiTheme="minorHAnsi" w:cstheme="minorHAnsi"/>
          <w:bCs/>
          <w:color w:val="000000" w:themeColor="text1"/>
          <w:sz w:val="24"/>
          <w:szCs w:val="24"/>
        </w:rPr>
        <w:t>and shall include financial planning:</w:t>
      </w:r>
    </w:p>
    <w:p w14:paraId="2B074A35" w14:textId="77777777" w:rsidR="00574535" w:rsidRPr="00C94463" w:rsidRDefault="00574535" w:rsidP="000F16F5">
      <w:pPr>
        <w:spacing w:line="143" w:lineRule="exact"/>
        <w:ind w:right="-567"/>
        <w:jc w:val="both"/>
        <w:rPr>
          <w:rFonts w:asciiTheme="minorHAnsi" w:hAnsiTheme="minorHAnsi" w:cstheme="minorHAnsi"/>
          <w:color w:val="000000" w:themeColor="text1"/>
          <w:sz w:val="24"/>
          <w:szCs w:val="24"/>
        </w:rPr>
      </w:pPr>
    </w:p>
    <w:p w14:paraId="338FEA3E" w14:textId="7F757077" w:rsidR="00A27A65" w:rsidRDefault="00060C62" w:rsidP="00A27A65">
      <w:pPr>
        <w:spacing w:line="316" w:lineRule="auto"/>
        <w:ind w:right="-567"/>
        <w:jc w:val="both"/>
        <w:rPr>
          <w:rFonts w:asciiTheme="minorHAnsi" w:eastAsia="Arial" w:hAnsiTheme="minorHAnsi" w:cstheme="minorHAnsi"/>
          <w:color w:val="000000" w:themeColor="text1"/>
          <w:sz w:val="24"/>
          <w:szCs w:val="24"/>
        </w:rPr>
      </w:pPr>
      <w:r w:rsidRPr="00C94463">
        <w:rPr>
          <w:rFonts w:asciiTheme="minorHAnsi" w:eastAsia="Arial" w:hAnsiTheme="minorHAnsi" w:cstheme="minorHAnsi"/>
          <w:b/>
          <w:bCs/>
          <w:color w:val="000000" w:themeColor="text1"/>
          <w:sz w:val="24"/>
          <w:szCs w:val="24"/>
        </w:rPr>
        <w:t xml:space="preserve">“KYC” </w:t>
      </w:r>
      <w:r w:rsidRPr="00C94463">
        <w:rPr>
          <w:rFonts w:asciiTheme="minorHAnsi" w:eastAsia="Arial" w:hAnsiTheme="minorHAnsi" w:cstheme="minorHAnsi"/>
          <w:color w:val="000000" w:themeColor="text1"/>
          <w:sz w:val="24"/>
          <w:szCs w:val="24"/>
        </w:rPr>
        <w:t xml:space="preserve">means Know Your </w:t>
      </w:r>
      <w:r w:rsidR="0085764B" w:rsidRPr="00C94463">
        <w:rPr>
          <w:rFonts w:asciiTheme="minorHAnsi" w:eastAsia="Arial" w:hAnsiTheme="minorHAnsi" w:cstheme="minorHAnsi"/>
          <w:color w:val="000000" w:themeColor="text1"/>
          <w:sz w:val="24"/>
          <w:szCs w:val="24"/>
        </w:rPr>
        <w:t>Client</w:t>
      </w:r>
      <w:r w:rsidRPr="00C94463">
        <w:rPr>
          <w:rFonts w:asciiTheme="minorHAnsi" w:eastAsia="Arial" w:hAnsiTheme="minorHAnsi" w:cstheme="minorHAnsi"/>
          <w:color w:val="000000" w:themeColor="text1"/>
          <w:sz w:val="24"/>
          <w:szCs w:val="24"/>
        </w:rPr>
        <w:t xml:space="preserve"> policies in respect of ant</w:t>
      </w:r>
      <w:r w:rsidR="00CB1712">
        <w:rPr>
          <w:rFonts w:asciiTheme="minorHAnsi" w:eastAsia="Arial" w:hAnsiTheme="minorHAnsi" w:cstheme="minorHAnsi"/>
          <w:color w:val="000000" w:themeColor="text1"/>
          <w:sz w:val="24"/>
          <w:szCs w:val="24"/>
        </w:rPr>
        <w:t>i</w:t>
      </w:r>
      <w:r w:rsidR="00416657" w:rsidRPr="00C94463">
        <w:rPr>
          <w:rFonts w:asciiTheme="minorHAnsi" w:eastAsia="Arial" w:hAnsiTheme="minorHAnsi" w:cstheme="minorHAnsi"/>
          <w:color w:val="000000" w:themeColor="text1"/>
          <w:sz w:val="24"/>
          <w:szCs w:val="24"/>
        </w:rPr>
        <w:t>-</w:t>
      </w:r>
      <w:r w:rsidRPr="00C94463">
        <w:rPr>
          <w:rFonts w:asciiTheme="minorHAnsi" w:eastAsia="Arial" w:hAnsiTheme="minorHAnsi" w:cstheme="minorHAnsi"/>
          <w:color w:val="000000" w:themeColor="text1"/>
          <w:sz w:val="24"/>
          <w:szCs w:val="24"/>
        </w:rPr>
        <w:t>money laundering and countering of financial</w:t>
      </w:r>
      <w:r w:rsidRPr="00C94463">
        <w:rPr>
          <w:rFonts w:asciiTheme="minorHAnsi" w:eastAsia="Arial" w:hAnsiTheme="minorHAnsi" w:cstheme="minorHAnsi"/>
          <w:b/>
          <w:bCs/>
          <w:color w:val="000000" w:themeColor="text1"/>
          <w:sz w:val="24"/>
          <w:szCs w:val="24"/>
        </w:rPr>
        <w:t xml:space="preserve"> </w:t>
      </w:r>
      <w:r w:rsidRPr="00C94463">
        <w:rPr>
          <w:rFonts w:asciiTheme="minorHAnsi" w:eastAsia="Arial" w:hAnsiTheme="minorHAnsi" w:cstheme="minorHAnsi"/>
          <w:color w:val="000000" w:themeColor="text1"/>
          <w:sz w:val="24"/>
          <w:szCs w:val="24"/>
        </w:rPr>
        <w:t>terrorism as per Applicable Laws;</w:t>
      </w:r>
    </w:p>
    <w:p w14:paraId="75E393EB" w14:textId="564EF2F2" w:rsidR="00605D29" w:rsidRPr="00C94463" w:rsidRDefault="0014699E" w:rsidP="000F16F5">
      <w:pPr>
        <w:ind w:right="-567"/>
        <w:jc w:val="both"/>
        <w:rPr>
          <w:rFonts w:asciiTheme="minorHAnsi" w:hAnsiTheme="minorHAnsi" w:cstheme="minorHAnsi"/>
          <w:color w:val="000000" w:themeColor="text1"/>
          <w:sz w:val="24"/>
          <w:szCs w:val="24"/>
        </w:rPr>
      </w:pPr>
      <w:r w:rsidRPr="00C94463">
        <w:rPr>
          <w:rFonts w:asciiTheme="minorHAnsi" w:eastAsia="Arial" w:hAnsiTheme="minorHAnsi" w:cstheme="minorHAnsi"/>
          <w:b/>
          <w:bCs/>
          <w:color w:val="000000" w:themeColor="text1"/>
          <w:sz w:val="24"/>
          <w:szCs w:val="24"/>
        </w:rPr>
        <w:t xml:space="preserve">“NAV” </w:t>
      </w:r>
      <w:r w:rsidRPr="00C94463">
        <w:rPr>
          <w:rFonts w:asciiTheme="minorHAnsi" w:eastAsia="Arial" w:hAnsiTheme="minorHAnsi" w:cstheme="minorHAnsi"/>
          <w:color w:val="000000" w:themeColor="text1"/>
          <w:sz w:val="24"/>
          <w:szCs w:val="24"/>
        </w:rPr>
        <w:t>shall mean the net asset value of the Units of the Mutual Funds and the plans and options therein,</w:t>
      </w:r>
      <w:r w:rsidRPr="00C94463">
        <w:rPr>
          <w:rFonts w:asciiTheme="minorHAnsi" w:eastAsia="Arial" w:hAnsiTheme="minorHAnsi" w:cstheme="minorHAnsi"/>
          <w:b/>
          <w:bCs/>
          <w:color w:val="000000" w:themeColor="text1"/>
          <w:sz w:val="24"/>
          <w:szCs w:val="24"/>
        </w:rPr>
        <w:t xml:space="preserve"> </w:t>
      </w:r>
      <w:r w:rsidRPr="00C94463">
        <w:rPr>
          <w:rFonts w:asciiTheme="minorHAnsi" w:eastAsia="Arial" w:hAnsiTheme="minorHAnsi" w:cstheme="minorHAnsi"/>
          <w:color w:val="000000" w:themeColor="text1"/>
          <w:sz w:val="24"/>
          <w:szCs w:val="24"/>
        </w:rPr>
        <w:t>calculated on every Business Day, in the manner as provided in the Scheme Information Document of the respective Mutual Funds or as may be prescribed by SEBI from time to time;</w:t>
      </w:r>
    </w:p>
    <w:p w14:paraId="30FBFF4A" w14:textId="7B569E4B" w:rsidR="00574535" w:rsidRPr="00C94463" w:rsidRDefault="00574535" w:rsidP="000F16F5">
      <w:pPr>
        <w:spacing w:line="68" w:lineRule="exact"/>
        <w:ind w:right="-567"/>
        <w:jc w:val="both"/>
        <w:rPr>
          <w:rFonts w:asciiTheme="minorHAnsi" w:hAnsiTheme="minorHAnsi" w:cstheme="minorHAnsi"/>
          <w:color w:val="000000" w:themeColor="text1"/>
          <w:sz w:val="24"/>
          <w:szCs w:val="24"/>
        </w:rPr>
      </w:pPr>
      <w:bookmarkStart w:id="1" w:name="page2"/>
      <w:bookmarkEnd w:id="1"/>
    </w:p>
    <w:p w14:paraId="3E74419A" w14:textId="77777777" w:rsidR="00574535" w:rsidRPr="00C94463" w:rsidRDefault="00574535" w:rsidP="000F16F5">
      <w:pPr>
        <w:spacing w:line="87" w:lineRule="exact"/>
        <w:ind w:right="-567"/>
        <w:jc w:val="both"/>
        <w:rPr>
          <w:rFonts w:asciiTheme="minorHAnsi" w:hAnsiTheme="minorHAnsi" w:cstheme="minorHAnsi"/>
          <w:color w:val="000000" w:themeColor="text1"/>
          <w:sz w:val="24"/>
          <w:szCs w:val="24"/>
        </w:rPr>
      </w:pPr>
    </w:p>
    <w:p w14:paraId="56BB21F5" w14:textId="7703BEF3" w:rsidR="00574535" w:rsidRPr="00C94463" w:rsidRDefault="00060C62" w:rsidP="000F16F5">
      <w:pPr>
        <w:spacing w:line="309" w:lineRule="auto"/>
        <w:ind w:right="-567"/>
        <w:jc w:val="both"/>
        <w:rPr>
          <w:rFonts w:asciiTheme="minorHAnsi" w:hAnsiTheme="minorHAnsi" w:cstheme="minorHAnsi"/>
          <w:color w:val="000000" w:themeColor="text1"/>
          <w:sz w:val="24"/>
          <w:szCs w:val="24"/>
        </w:rPr>
      </w:pPr>
      <w:r w:rsidRPr="00C94463">
        <w:rPr>
          <w:rFonts w:asciiTheme="minorHAnsi" w:eastAsia="Arial" w:hAnsiTheme="minorHAnsi" w:cstheme="minorHAnsi"/>
          <w:b/>
          <w:bCs/>
          <w:color w:val="000000" w:themeColor="text1"/>
          <w:sz w:val="24"/>
          <w:szCs w:val="24"/>
        </w:rPr>
        <w:t xml:space="preserve">"Order" </w:t>
      </w:r>
      <w:r w:rsidRPr="00C94463">
        <w:rPr>
          <w:rFonts w:asciiTheme="minorHAnsi" w:eastAsia="Arial" w:hAnsiTheme="minorHAnsi" w:cstheme="minorHAnsi"/>
          <w:color w:val="000000" w:themeColor="text1"/>
          <w:sz w:val="24"/>
          <w:szCs w:val="24"/>
        </w:rPr>
        <w:t>means any authorization, request, instruction, order or transaction (in whatever form and howsoever</w:t>
      </w:r>
      <w:r w:rsidRPr="00C94463">
        <w:rPr>
          <w:rFonts w:asciiTheme="minorHAnsi" w:eastAsia="Arial" w:hAnsiTheme="minorHAnsi" w:cstheme="minorHAnsi"/>
          <w:b/>
          <w:bCs/>
          <w:color w:val="000000" w:themeColor="text1"/>
          <w:sz w:val="24"/>
          <w:szCs w:val="24"/>
        </w:rPr>
        <w:t xml:space="preserve"> </w:t>
      </w:r>
      <w:r w:rsidRPr="00C94463">
        <w:rPr>
          <w:rFonts w:asciiTheme="minorHAnsi" w:eastAsia="Arial" w:hAnsiTheme="minorHAnsi" w:cstheme="minorHAnsi"/>
          <w:color w:val="000000" w:themeColor="text1"/>
          <w:sz w:val="24"/>
          <w:szCs w:val="24"/>
        </w:rPr>
        <w:t xml:space="preserve">sent) given or transmitted to </w:t>
      </w:r>
      <w:r w:rsidR="00030446">
        <w:rPr>
          <w:rFonts w:asciiTheme="minorHAnsi" w:eastAsia="Arial" w:hAnsiTheme="minorHAnsi" w:cstheme="minorHAnsi"/>
          <w:color w:val="000000" w:themeColor="text1"/>
          <w:sz w:val="24"/>
          <w:szCs w:val="24"/>
        </w:rPr>
        <w:t xml:space="preserve">BM Fiscal / </w:t>
      </w:r>
      <w:proofErr w:type="spellStart"/>
      <w:r w:rsidRPr="00C94463">
        <w:rPr>
          <w:rFonts w:asciiTheme="minorHAnsi" w:eastAsia="Arial" w:hAnsiTheme="minorHAnsi" w:cstheme="minorHAnsi"/>
          <w:color w:val="000000" w:themeColor="text1"/>
          <w:sz w:val="24"/>
          <w:szCs w:val="24"/>
        </w:rPr>
        <w:t>iFAST</w:t>
      </w:r>
      <w:proofErr w:type="spellEnd"/>
      <w:r w:rsidRPr="00C94463">
        <w:rPr>
          <w:rFonts w:asciiTheme="minorHAnsi" w:eastAsia="Arial" w:hAnsiTheme="minorHAnsi" w:cstheme="minorHAnsi"/>
          <w:color w:val="000000" w:themeColor="text1"/>
          <w:sz w:val="24"/>
          <w:szCs w:val="24"/>
        </w:rPr>
        <w:t xml:space="preserve"> or its authorized Service Provider, by the </w:t>
      </w:r>
      <w:r w:rsidR="0085764B" w:rsidRPr="00C94463">
        <w:rPr>
          <w:rFonts w:asciiTheme="minorHAnsi" w:eastAsia="Arial" w:hAnsiTheme="minorHAnsi" w:cstheme="minorHAnsi"/>
          <w:color w:val="000000" w:themeColor="text1"/>
          <w:sz w:val="24"/>
          <w:szCs w:val="24"/>
        </w:rPr>
        <w:t>Client</w:t>
      </w:r>
      <w:r w:rsidRPr="00C94463">
        <w:rPr>
          <w:rFonts w:asciiTheme="minorHAnsi" w:eastAsia="Arial" w:hAnsiTheme="minorHAnsi" w:cstheme="minorHAnsi"/>
          <w:color w:val="000000" w:themeColor="text1"/>
          <w:sz w:val="24"/>
          <w:szCs w:val="24"/>
        </w:rPr>
        <w:t xml:space="preserve">, which </w:t>
      </w:r>
      <w:r w:rsidR="00030446">
        <w:rPr>
          <w:rFonts w:asciiTheme="minorHAnsi" w:eastAsia="Arial" w:hAnsiTheme="minorHAnsi" w:cstheme="minorHAnsi"/>
          <w:color w:val="000000" w:themeColor="text1"/>
          <w:sz w:val="24"/>
          <w:szCs w:val="24"/>
        </w:rPr>
        <w:t>BM Fiscal /</w:t>
      </w:r>
      <w:proofErr w:type="spellStart"/>
      <w:r w:rsidRPr="00C94463">
        <w:rPr>
          <w:rFonts w:asciiTheme="minorHAnsi" w:eastAsia="Arial" w:hAnsiTheme="minorHAnsi" w:cstheme="minorHAnsi"/>
          <w:color w:val="000000" w:themeColor="text1"/>
          <w:sz w:val="24"/>
          <w:szCs w:val="24"/>
        </w:rPr>
        <w:t>iFAST</w:t>
      </w:r>
      <w:proofErr w:type="spellEnd"/>
      <w:r w:rsidRPr="00C94463">
        <w:rPr>
          <w:rFonts w:asciiTheme="minorHAnsi" w:eastAsia="Arial" w:hAnsiTheme="minorHAnsi" w:cstheme="minorHAnsi"/>
          <w:color w:val="000000" w:themeColor="text1"/>
          <w:sz w:val="24"/>
          <w:szCs w:val="24"/>
        </w:rPr>
        <w:t xml:space="preserve"> or</w:t>
      </w:r>
      <w:r w:rsidR="00731C2C" w:rsidRPr="00C94463">
        <w:rPr>
          <w:rFonts w:asciiTheme="minorHAnsi" w:eastAsia="Arial" w:hAnsiTheme="minorHAnsi" w:cstheme="minorHAnsi"/>
          <w:color w:val="000000" w:themeColor="text1"/>
          <w:sz w:val="24"/>
          <w:szCs w:val="24"/>
        </w:rPr>
        <w:t xml:space="preserve"> its </w:t>
      </w:r>
      <w:r w:rsidRPr="00C94463">
        <w:rPr>
          <w:rFonts w:asciiTheme="minorHAnsi" w:eastAsia="Arial" w:hAnsiTheme="minorHAnsi" w:cstheme="minorHAnsi"/>
          <w:color w:val="000000" w:themeColor="text1"/>
          <w:sz w:val="24"/>
          <w:szCs w:val="24"/>
        </w:rPr>
        <w:t>Officer</w:t>
      </w:r>
      <w:r w:rsidR="00731C2C" w:rsidRPr="00C94463">
        <w:rPr>
          <w:rFonts w:asciiTheme="minorHAnsi" w:eastAsia="Arial" w:hAnsiTheme="minorHAnsi" w:cstheme="minorHAnsi"/>
          <w:color w:val="000000" w:themeColor="text1"/>
          <w:sz w:val="24"/>
          <w:szCs w:val="24"/>
        </w:rPr>
        <w:t>s</w:t>
      </w:r>
      <w:r w:rsidRPr="00C94463">
        <w:rPr>
          <w:rFonts w:asciiTheme="minorHAnsi" w:eastAsia="Arial" w:hAnsiTheme="minorHAnsi" w:cstheme="minorHAnsi"/>
          <w:color w:val="000000" w:themeColor="text1"/>
          <w:sz w:val="24"/>
          <w:szCs w:val="24"/>
        </w:rPr>
        <w:t xml:space="preserve"> or Service Provider reasonably believes to be the authorization, request, instruction, order or transaction of the </w:t>
      </w:r>
      <w:r w:rsidR="0085764B" w:rsidRPr="00C94463">
        <w:rPr>
          <w:rFonts w:asciiTheme="minorHAnsi" w:eastAsia="Arial" w:hAnsiTheme="minorHAnsi" w:cstheme="minorHAnsi"/>
          <w:color w:val="000000" w:themeColor="text1"/>
          <w:sz w:val="24"/>
          <w:szCs w:val="24"/>
        </w:rPr>
        <w:t>Client</w:t>
      </w:r>
      <w:r w:rsidRPr="00C94463">
        <w:rPr>
          <w:rFonts w:asciiTheme="minorHAnsi" w:eastAsia="Arial" w:hAnsiTheme="minorHAnsi" w:cstheme="minorHAnsi"/>
          <w:color w:val="000000" w:themeColor="text1"/>
          <w:sz w:val="24"/>
          <w:szCs w:val="24"/>
        </w:rPr>
        <w:t>;</w:t>
      </w:r>
    </w:p>
    <w:p w14:paraId="36069295" w14:textId="7EF49861" w:rsidR="007A5945" w:rsidRPr="00C94463" w:rsidRDefault="00416657" w:rsidP="000F16F5">
      <w:pPr>
        <w:spacing w:line="303" w:lineRule="auto"/>
        <w:ind w:right="-567"/>
        <w:jc w:val="both"/>
        <w:rPr>
          <w:rFonts w:asciiTheme="minorHAnsi" w:hAnsiTheme="minorHAnsi" w:cstheme="minorHAnsi"/>
          <w:color w:val="000000" w:themeColor="text1"/>
          <w:sz w:val="24"/>
          <w:szCs w:val="24"/>
        </w:rPr>
      </w:pPr>
      <w:r w:rsidRPr="00C94463" w:rsidDel="00416657">
        <w:rPr>
          <w:rFonts w:asciiTheme="minorHAnsi" w:eastAsia="Arial" w:hAnsiTheme="minorHAnsi" w:cstheme="minorHAnsi"/>
          <w:b/>
          <w:bCs/>
          <w:color w:val="000000" w:themeColor="text1"/>
          <w:sz w:val="24"/>
          <w:szCs w:val="24"/>
        </w:rPr>
        <w:t xml:space="preserve"> </w:t>
      </w:r>
      <w:r w:rsidR="007A5945" w:rsidRPr="00C94463">
        <w:rPr>
          <w:rFonts w:asciiTheme="minorHAnsi" w:eastAsia="Arial" w:hAnsiTheme="minorHAnsi" w:cstheme="minorHAnsi"/>
          <w:b/>
          <w:bCs/>
          <w:color w:val="000000" w:themeColor="text1"/>
          <w:sz w:val="24"/>
          <w:szCs w:val="24"/>
        </w:rPr>
        <w:t xml:space="preserve">“Persons Associated with Investment Advice or PAA” </w:t>
      </w:r>
      <w:r w:rsidR="007A5945" w:rsidRPr="00C94463">
        <w:rPr>
          <w:rFonts w:asciiTheme="minorHAnsi" w:eastAsia="Arial" w:hAnsiTheme="minorHAnsi" w:cstheme="minorHAnsi"/>
          <w:color w:val="000000" w:themeColor="text1"/>
          <w:sz w:val="24"/>
          <w:szCs w:val="24"/>
        </w:rPr>
        <w:t xml:space="preserve">means and includes any person appointed or engaged by </w:t>
      </w:r>
      <w:r w:rsidR="00C923BF">
        <w:rPr>
          <w:rFonts w:asciiTheme="minorHAnsi" w:eastAsia="Arial" w:hAnsiTheme="minorHAnsi" w:cstheme="minorHAnsi"/>
          <w:color w:val="000000" w:themeColor="text1"/>
          <w:sz w:val="24"/>
          <w:szCs w:val="24"/>
        </w:rPr>
        <w:t>BM Fiscal</w:t>
      </w:r>
      <w:r w:rsidR="00C923BF" w:rsidRPr="00C94463">
        <w:rPr>
          <w:rFonts w:asciiTheme="minorHAnsi" w:eastAsia="Arial" w:hAnsiTheme="minorHAnsi" w:cstheme="minorHAnsi"/>
          <w:color w:val="000000" w:themeColor="text1"/>
          <w:sz w:val="24"/>
          <w:szCs w:val="24"/>
        </w:rPr>
        <w:t xml:space="preserve"> </w:t>
      </w:r>
      <w:r w:rsidR="007A5945" w:rsidRPr="00C94463">
        <w:rPr>
          <w:rFonts w:asciiTheme="minorHAnsi" w:eastAsia="Arial" w:hAnsiTheme="minorHAnsi" w:cstheme="minorHAnsi"/>
          <w:color w:val="000000" w:themeColor="text1"/>
          <w:sz w:val="24"/>
          <w:szCs w:val="24"/>
        </w:rPr>
        <w:t>to provide Investment Advice to the Client in accordance with the terms and conditions of this Agreement</w:t>
      </w:r>
      <w:r w:rsidR="00A17BA3" w:rsidRPr="00C94463">
        <w:rPr>
          <w:rFonts w:asciiTheme="minorHAnsi" w:eastAsia="Arial" w:hAnsiTheme="minorHAnsi" w:cstheme="minorHAnsi"/>
          <w:color w:val="000000" w:themeColor="text1"/>
          <w:sz w:val="24"/>
          <w:szCs w:val="24"/>
        </w:rPr>
        <w:t>;</w:t>
      </w:r>
    </w:p>
    <w:p w14:paraId="35323173" w14:textId="77777777" w:rsidR="00574535" w:rsidRPr="00C94463" w:rsidRDefault="00574535" w:rsidP="000F16F5">
      <w:pPr>
        <w:spacing w:line="142" w:lineRule="exact"/>
        <w:ind w:right="-567"/>
        <w:jc w:val="both"/>
        <w:rPr>
          <w:rFonts w:asciiTheme="minorHAnsi" w:hAnsiTheme="minorHAnsi" w:cstheme="minorHAnsi"/>
          <w:color w:val="000000" w:themeColor="text1"/>
          <w:sz w:val="24"/>
          <w:szCs w:val="24"/>
        </w:rPr>
      </w:pPr>
    </w:p>
    <w:p w14:paraId="619FE204" w14:textId="04EB6E02" w:rsidR="00574535" w:rsidRPr="00C94463" w:rsidRDefault="00060C62" w:rsidP="000F16F5">
      <w:pPr>
        <w:spacing w:line="257" w:lineRule="auto"/>
        <w:ind w:right="-567"/>
        <w:jc w:val="both"/>
        <w:rPr>
          <w:rFonts w:asciiTheme="minorHAnsi" w:hAnsiTheme="minorHAnsi" w:cstheme="minorHAnsi"/>
          <w:color w:val="000000" w:themeColor="text1"/>
          <w:sz w:val="24"/>
          <w:szCs w:val="24"/>
        </w:rPr>
      </w:pPr>
      <w:r w:rsidRPr="00C94463">
        <w:rPr>
          <w:rFonts w:asciiTheme="minorHAnsi" w:eastAsia="Arial" w:hAnsiTheme="minorHAnsi" w:cstheme="minorHAnsi"/>
          <w:b/>
          <w:bCs/>
          <w:color w:val="000000" w:themeColor="text1"/>
          <w:sz w:val="24"/>
          <w:szCs w:val="24"/>
        </w:rPr>
        <w:t xml:space="preserve">"Products" </w:t>
      </w:r>
      <w:r w:rsidRPr="00C94463">
        <w:rPr>
          <w:rFonts w:asciiTheme="minorHAnsi" w:eastAsia="Arial" w:hAnsiTheme="minorHAnsi" w:cstheme="minorHAnsi"/>
          <w:color w:val="000000" w:themeColor="text1"/>
          <w:sz w:val="24"/>
          <w:szCs w:val="24"/>
        </w:rPr>
        <w:t xml:space="preserve">means any financial product </w:t>
      </w:r>
      <w:r w:rsidR="004B6BE0" w:rsidRPr="00C94463">
        <w:rPr>
          <w:rFonts w:asciiTheme="minorHAnsi" w:eastAsia="Arial" w:hAnsiTheme="minorHAnsi" w:cstheme="minorHAnsi"/>
          <w:color w:val="000000" w:themeColor="text1"/>
          <w:sz w:val="24"/>
          <w:szCs w:val="24"/>
        </w:rPr>
        <w:t xml:space="preserve">but not limited to </w:t>
      </w:r>
      <w:r w:rsidRPr="00C94463">
        <w:rPr>
          <w:rFonts w:asciiTheme="minorHAnsi" w:eastAsia="Arial" w:hAnsiTheme="minorHAnsi" w:cstheme="minorHAnsi"/>
          <w:color w:val="000000" w:themeColor="text1"/>
          <w:sz w:val="24"/>
          <w:szCs w:val="24"/>
        </w:rPr>
        <w:t>Mutual Funds, Stocks, Bonds, ETFs</w:t>
      </w:r>
      <w:r w:rsidR="006F514C" w:rsidRPr="00C94463">
        <w:rPr>
          <w:rFonts w:asciiTheme="minorHAnsi" w:eastAsia="Arial" w:hAnsiTheme="minorHAnsi" w:cstheme="minorHAnsi"/>
          <w:color w:val="000000" w:themeColor="text1"/>
          <w:sz w:val="24"/>
          <w:szCs w:val="24"/>
        </w:rPr>
        <w:t xml:space="preserve">, </w:t>
      </w:r>
      <w:r w:rsidRPr="00C94463">
        <w:rPr>
          <w:rFonts w:asciiTheme="minorHAnsi" w:eastAsia="Arial" w:hAnsiTheme="minorHAnsi" w:cstheme="minorHAnsi"/>
          <w:color w:val="000000" w:themeColor="text1"/>
          <w:sz w:val="24"/>
          <w:szCs w:val="24"/>
        </w:rPr>
        <w:t>IPOs</w:t>
      </w:r>
      <w:r w:rsidRPr="00C94463">
        <w:rPr>
          <w:rFonts w:asciiTheme="minorHAnsi" w:eastAsia="Arial" w:hAnsiTheme="minorHAnsi" w:cstheme="minorHAnsi"/>
          <w:b/>
          <w:bCs/>
          <w:color w:val="000000" w:themeColor="text1"/>
          <w:sz w:val="24"/>
          <w:szCs w:val="24"/>
        </w:rPr>
        <w:t xml:space="preserve"> </w:t>
      </w:r>
      <w:r w:rsidRPr="00C94463">
        <w:rPr>
          <w:rFonts w:asciiTheme="minorHAnsi" w:eastAsia="Arial" w:hAnsiTheme="minorHAnsi" w:cstheme="minorHAnsi"/>
          <w:color w:val="000000" w:themeColor="text1"/>
          <w:sz w:val="24"/>
          <w:szCs w:val="24"/>
        </w:rPr>
        <w:t>or any financial and non-financial product authorised or recognized by SEBI or any other regulatory authorities (or deemed to be authorised or recognized under law;</w:t>
      </w:r>
    </w:p>
    <w:p w14:paraId="4DAE9A1B" w14:textId="77777777" w:rsidR="00574535" w:rsidRPr="00C94463" w:rsidRDefault="00574535" w:rsidP="000F16F5">
      <w:pPr>
        <w:spacing w:line="179" w:lineRule="exact"/>
        <w:ind w:right="-567"/>
        <w:jc w:val="both"/>
        <w:rPr>
          <w:rFonts w:asciiTheme="minorHAnsi" w:hAnsiTheme="minorHAnsi" w:cstheme="minorHAnsi"/>
          <w:color w:val="000000" w:themeColor="text1"/>
          <w:sz w:val="24"/>
          <w:szCs w:val="24"/>
        </w:rPr>
      </w:pPr>
    </w:p>
    <w:p w14:paraId="3E5AD1CE" w14:textId="3FC21547" w:rsidR="004B6BE0" w:rsidRPr="00C94463" w:rsidRDefault="00060C62" w:rsidP="000F16F5">
      <w:pPr>
        <w:spacing w:line="479" w:lineRule="auto"/>
        <w:ind w:right="-567"/>
        <w:jc w:val="both"/>
        <w:rPr>
          <w:rFonts w:asciiTheme="minorHAnsi" w:eastAsia="Arial" w:hAnsiTheme="minorHAnsi" w:cstheme="minorHAnsi"/>
          <w:color w:val="000000" w:themeColor="text1"/>
          <w:sz w:val="24"/>
          <w:szCs w:val="24"/>
        </w:rPr>
      </w:pPr>
      <w:r w:rsidRPr="00C94463">
        <w:rPr>
          <w:rFonts w:asciiTheme="minorHAnsi" w:eastAsia="Arial" w:hAnsiTheme="minorHAnsi" w:cstheme="minorHAnsi"/>
          <w:b/>
          <w:color w:val="000000" w:themeColor="text1"/>
          <w:sz w:val="24"/>
          <w:szCs w:val="24"/>
        </w:rPr>
        <w:t>“Product Provider”</w:t>
      </w:r>
      <w:r w:rsidRPr="00C94463">
        <w:rPr>
          <w:rFonts w:asciiTheme="minorHAnsi" w:eastAsia="Arial" w:hAnsiTheme="minorHAnsi" w:cstheme="minorHAnsi"/>
          <w:color w:val="000000" w:themeColor="text1"/>
          <w:sz w:val="24"/>
          <w:szCs w:val="24"/>
        </w:rPr>
        <w:t xml:space="preserve"> means an entity offering any </w:t>
      </w:r>
      <w:r w:rsidR="004E5932">
        <w:rPr>
          <w:rFonts w:asciiTheme="minorHAnsi" w:eastAsia="Arial" w:hAnsiTheme="minorHAnsi" w:cstheme="minorHAnsi"/>
          <w:color w:val="000000" w:themeColor="text1"/>
          <w:sz w:val="24"/>
          <w:szCs w:val="24"/>
        </w:rPr>
        <w:t>p</w:t>
      </w:r>
      <w:r w:rsidR="004E5932" w:rsidRPr="00C94463">
        <w:rPr>
          <w:rFonts w:asciiTheme="minorHAnsi" w:eastAsia="Arial" w:hAnsiTheme="minorHAnsi" w:cstheme="minorHAnsi"/>
          <w:color w:val="000000" w:themeColor="text1"/>
          <w:sz w:val="24"/>
          <w:szCs w:val="24"/>
        </w:rPr>
        <w:t>roducts and</w:t>
      </w:r>
      <w:r w:rsidR="00B104F0" w:rsidRPr="00C94463">
        <w:rPr>
          <w:rFonts w:asciiTheme="minorHAnsi" w:eastAsia="Arial" w:hAnsiTheme="minorHAnsi" w:cstheme="minorHAnsi"/>
          <w:color w:val="000000" w:themeColor="text1"/>
          <w:sz w:val="24"/>
          <w:szCs w:val="24"/>
        </w:rPr>
        <w:t xml:space="preserve"> shall </w:t>
      </w:r>
      <w:r w:rsidRPr="00C94463">
        <w:rPr>
          <w:rFonts w:asciiTheme="minorHAnsi" w:eastAsia="Arial" w:hAnsiTheme="minorHAnsi" w:cstheme="minorHAnsi"/>
          <w:color w:val="000000" w:themeColor="text1"/>
          <w:sz w:val="24"/>
          <w:szCs w:val="24"/>
        </w:rPr>
        <w:t>include</w:t>
      </w:r>
      <w:r w:rsidR="00361995" w:rsidRPr="00C94463">
        <w:rPr>
          <w:rFonts w:asciiTheme="minorHAnsi" w:eastAsia="Arial" w:hAnsiTheme="minorHAnsi" w:cstheme="minorHAnsi"/>
          <w:color w:val="000000" w:themeColor="text1"/>
          <w:sz w:val="24"/>
          <w:szCs w:val="24"/>
        </w:rPr>
        <w:t xml:space="preserve"> </w:t>
      </w:r>
      <w:r w:rsidRPr="00C94463">
        <w:rPr>
          <w:rFonts w:asciiTheme="minorHAnsi" w:eastAsia="Arial" w:hAnsiTheme="minorHAnsi" w:cstheme="minorHAnsi"/>
          <w:color w:val="000000" w:themeColor="text1"/>
          <w:sz w:val="24"/>
          <w:szCs w:val="24"/>
        </w:rPr>
        <w:t xml:space="preserve">an AMC; </w:t>
      </w:r>
      <w:r w:rsidR="0005252A">
        <w:rPr>
          <w:rFonts w:asciiTheme="minorHAnsi" w:eastAsia="Arial" w:hAnsiTheme="minorHAnsi" w:cstheme="minorHAnsi"/>
          <w:color w:val="000000" w:themeColor="text1"/>
          <w:sz w:val="24"/>
          <w:szCs w:val="24"/>
        </w:rPr>
        <w:t xml:space="preserve">Portfolio </w:t>
      </w:r>
      <w:r w:rsidR="00C85297">
        <w:rPr>
          <w:rFonts w:asciiTheme="minorHAnsi" w:eastAsia="Arial" w:hAnsiTheme="minorHAnsi" w:cstheme="minorHAnsi"/>
          <w:color w:val="000000" w:themeColor="text1"/>
          <w:sz w:val="24"/>
          <w:szCs w:val="24"/>
        </w:rPr>
        <w:t>Manager</w:t>
      </w:r>
      <w:r w:rsidR="0005252A">
        <w:rPr>
          <w:rFonts w:asciiTheme="minorHAnsi" w:eastAsia="Arial" w:hAnsiTheme="minorHAnsi" w:cstheme="minorHAnsi"/>
          <w:color w:val="000000" w:themeColor="text1"/>
          <w:sz w:val="24"/>
          <w:szCs w:val="24"/>
        </w:rPr>
        <w:t xml:space="preserve"> and any other issuer of securities.</w:t>
      </w:r>
    </w:p>
    <w:p w14:paraId="0AFEB208" w14:textId="77777777" w:rsidR="00574535" w:rsidRPr="00C94463" w:rsidRDefault="00574535" w:rsidP="000F16F5">
      <w:pPr>
        <w:spacing w:line="1" w:lineRule="exact"/>
        <w:ind w:right="-567"/>
        <w:jc w:val="both"/>
        <w:rPr>
          <w:rFonts w:asciiTheme="minorHAnsi" w:hAnsiTheme="minorHAnsi" w:cstheme="minorHAnsi"/>
          <w:color w:val="000000" w:themeColor="text1"/>
          <w:sz w:val="24"/>
          <w:szCs w:val="24"/>
        </w:rPr>
      </w:pPr>
    </w:p>
    <w:p w14:paraId="68008870" w14:textId="4DDC0154" w:rsidR="00574535" w:rsidRPr="001210A5" w:rsidRDefault="00060C62" w:rsidP="000F16F5">
      <w:pPr>
        <w:spacing w:line="290" w:lineRule="auto"/>
        <w:ind w:right="-567"/>
        <w:jc w:val="both"/>
        <w:rPr>
          <w:rFonts w:asciiTheme="minorHAnsi" w:hAnsiTheme="minorHAnsi" w:cstheme="minorHAnsi"/>
          <w:sz w:val="24"/>
          <w:szCs w:val="24"/>
        </w:rPr>
      </w:pPr>
      <w:r w:rsidRPr="001210A5">
        <w:rPr>
          <w:rFonts w:asciiTheme="minorHAnsi" w:eastAsia="Arial" w:hAnsiTheme="minorHAnsi" w:cstheme="minorHAnsi"/>
          <w:b/>
          <w:bCs/>
          <w:sz w:val="24"/>
          <w:szCs w:val="24"/>
        </w:rPr>
        <w:t xml:space="preserve">“Service Provider” </w:t>
      </w:r>
      <w:r w:rsidRPr="001210A5">
        <w:rPr>
          <w:rFonts w:asciiTheme="minorHAnsi" w:eastAsia="Arial" w:hAnsiTheme="minorHAnsi" w:cstheme="minorHAnsi"/>
          <w:sz w:val="24"/>
          <w:szCs w:val="24"/>
        </w:rPr>
        <w:t xml:space="preserve">means and includes any </w:t>
      </w:r>
      <w:r w:rsidR="00416657" w:rsidRPr="001210A5">
        <w:rPr>
          <w:rFonts w:asciiTheme="minorHAnsi" w:eastAsia="Arial" w:hAnsiTheme="minorHAnsi" w:cstheme="minorHAnsi"/>
          <w:sz w:val="24"/>
          <w:szCs w:val="24"/>
        </w:rPr>
        <w:t xml:space="preserve">person or entity </w:t>
      </w:r>
      <w:r w:rsidRPr="001210A5">
        <w:rPr>
          <w:rFonts w:asciiTheme="minorHAnsi" w:eastAsia="Arial" w:hAnsiTheme="minorHAnsi" w:cstheme="minorHAnsi"/>
          <w:sz w:val="24"/>
          <w:szCs w:val="24"/>
        </w:rPr>
        <w:t xml:space="preserve">engaged by </w:t>
      </w:r>
      <w:r w:rsidR="00DF52DC" w:rsidRPr="001210A5">
        <w:rPr>
          <w:rFonts w:asciiTheme="minorHAnsi" w:eastAsia="Arial" w:hAnsiTheme="minorHAnsi" w:cstheme="minorHAnsi"/>
          <w:sz w:val="24"/>
          <w:szCs w:val="24"/>
        </w:rPr>
        <w:t xml:space="preserve">BM Fiscal </w:t>
      </w:r>
      <w:r w:rsidRPr="001210A5">
        <w:rPr>
          <w:rFonts w:asciiTheme="minorHAnsi" w:eastAsia="Arial" w:hAnsiTheme="minorHAnsi" w:cstheme="minorHAnsi"/>
          <w:sz w:val="24"/>
          <w:szCs w:val="24"/>
        </w:rPr>
        <w:t>to act as a service provider on behalf</w:t>
      </w:r>
      <w:r w:rsidRPr="001210A5">
        <w:rPr>
          <w:rFonts w:asciiTheme="minorHAnsi" w:eastAsia="Arial" w:hAnsiTheme="minorHAnsi" w:cstheme="minorHAnsi"/>
          <w:b/>
          <w:bCs/>
          <w:sz w:val="24"/>
          <w:szCs w:val="24"/>
        </w:rPr>
        <w:t xml:space="preserve"> </w:t>
      </w:r>
      <w:r w:rsidRPr="001210A5">
        <w:rPr>
          <w:rFonts w:asciiTheme="minorHAnsi" w:eastAsia="Arial" w:hAnsiTheme="minorHAnsi" w:cstheme="minorHAnsi"/>
          <w:sz w:val="24"/>
          <w:szCs w:val="24"/>
        </w:rPr>
        <w:t xml:space="preserve">of </w:t>
      </w:r>
      <w:r w:rsidR="00DF52DC" w:rsidRPr="001210A5">
        <w:rPr>
          <w:rFonts w:asciiTheme="minorHAnsi" w:eastAsia="Arial" w:hAnsiTheme="minorHAnsi" w:cstheme="minorHAnsi"/>
          <w:sz w:val="24"/>
          <w:szCs w:val="24"/>
        </w:rPr>
        <w:t>BM Fiscal</w:t>
      </w:r>
      <w:r w:rsidRPr="001210A5">
        <w:rPr>
          <w:rFonts w:asciiTheme="minorHAnsi" w:eastAsia="Arial" w:hAnsiTheme="minorHAnsi" w:cstheme="minorHAnsi"/>
          <w:sz w:val="24"/>
          <w:szCs w:val="24"/>
        </w:rPr>
        <w:t>;</w:t>
      </w:r>
    </w:p>
    <w:p w14:paraId="777F1EFB" w14:textId="77777777" w:rsidR="00574535" w:rsidRPr="00C94463" w:rsidRDefault="00574535" w:rsidP="000F16F5">
      <w:pPr>
        <w:spacing w:line="146" w:lineRule="exact"/>
        <w:ind w:right="-567"/>
        <w:jc w:val="both"/>
        <w:rPr>
          <w:rFonts w:asciiTheme="minorHAnsi" w:hAnsiTheme="minorHAnsi" w:cstheme="minorHAnsi"/>
          <w:color w:val="000000" w:themeColor="text1"/>
          <w:sz w:val="24"/>
          <w:szCs w:val="24"/>
        </w:rPr>
      </w:pPr>
    </w:p>
    <w:p w14:paraId="62D46B68" w14:textId="528F8839" w:rsidR="00574535" w:rsidRPr="00C94463" w:rsidRDefault="00060C62" w:rsidP="000F16F5">
      <w:pPr>
        <w:spacing w:line="265" w:lineRule="auto"/>
        <w:ind w:right="-567"/>
        <w:jc w:val="both"/>
        <w:rPr>
          <w:rFonts w:asciiTheme="minorHAnsi" w:hAnsiTheme="minorHAnsi" w:cstheme="minorHAnsi"/>
          <w:color w:val="000000" w:themeColor="text1"/>
          <w:sz w:val="24"/>
          <w:szCs w:val="24"/>
        </w:rPr>
      </w:pPr>
      <w:r w:rsidRPr="00C94463">
        <w:rPr>
          <w:rFonts w:asciiTheme="minorHAnsi" w:eastAsia="Arial" w:hAnsiTheme="minorHAnsi" w:cstheme="minorHAnsi"/>
          <w:b/>
          <w:bCs/>
          <w:color w:val="000000" w:themeColor="text1"/>
          <w:sz w:val="24"/>
          <w:szCs w:val="24"/>
        </w:rPr>
        <w:lastRenderedPageBreak/>
        <w:t xml:space="preserve">"Transaction" </w:t>
      </w:r>
      <w:r w:rsidRPr="00C94463">
        <w:rPr>
          <w:rFonts w:asciiTheme="minorHAnsi" w:eastAsia="Arial" w:hAnsiTheme="minorHAnsi" w:cstheme="minorHAnsi"/>
          <w:color w:val="000000" w:themeColor="text1"/>
          <w:sz w:val="24"/>
          <w:szCs w:val="24"/>
        </w:rPr>
        <w:t>means any transaction (both financial and non-financial transaction) effected under the</w:t>
      </w:r>
      <w:r w:rsidRPr="00C94463">
        <w:rPr>
          <w:rFonts w:asciiTheme="minorHAnsi" w:eastAsia="Arial" w:hAnsiTheme="minorHAnsi" w:cstheme="minorHAnsi"/>
          <w:b/>
          <w:bCs/>
          <w:color w:val="000000" w:themeColor="text1"/>
          <w:sz w:val="24"/>
          <w:szCs w:val="24"/>
        </w:rPr>
        <w:t xml:space="preserve"> </w:t>
      </w:r>
      <w:r w:rsidRPr="00C94463">
        <w:rPr>
          <w:rFonts w:asciiTheme="minorHAnsi" w:eastAsia="Arial" w:hAnsiTheme="minorHAnsi" w:cstheme="minorHAnsi"/>
          <w:color w:val="000000" w:themeColor="text1"/>
          <w:sz w:val="24"/>
          <w:szCs w:val="24"/>
        </w:rPr>
        <w:t>Investment Account in respect of any Product and includes applications for subscription, switching, transferring and redemption of Units in any Product</w:t>
      </w:r>
      <w:r w:rsidR="00A17BA3" w:rsidRPr="00C94463">
        <w:rPr>
          <w:rFonts w:asciiTheme="minorHAnsi" w:eastAsia="Arial" w:hAnsiTheme="minorHAnsi" w:cstheme="minorHAnsi"/>
          <w:color w:val="000000" w:themeColor="text1"/>
          <w:sz w:val="24"/>
          <w:szCs w:val="24"/>
        </w:rPr>
        <w:t>.</w:t>
      </w:r>
    </w:p>
    <w:p w14:paraId="70CF81B8" w14:textId="0A7063AC" w:rsidR="00574535" w:rsidRPr="00C94463" w:rsidRDefault="00574535" w:rsidP="000F16F5">
      <w:pPr>
        <w:spacing w:line="252" w:lineRule="exact"/>
        <w:ind w:right="-567"/>
        <w:jc w:val="both"/>
        <w:rPr>
          <w:rFonts w:asciiTheme="minorHAnsi" w:hAnsiTheme="minorHAnsi" w:cstheme="minorHAnsi"/>
          <w:color w:val="000000" w:themeColor="text1"/>
          <w:sz w:val="24"/>
          <w:szCs w:val="24"/>
        </w:rPr>
      </w:pPr>
    </w:p>
    <w:p w14:paraId="63B060D5" w14:textId="56E7FEF8" w:rsidR="00574535" w:rsidRPr="00C94463" w:rsidRDefault="00060C62" w:rsidP="00EC2A66">
      <w:pPr>
        <w:pStyle w:val="ListParagraph"/>
        <w:numPr>
          <w:ilvl w:val="0"/>
          <w:numId w:val="32"/>
        </w:numPr>
        <w:ind w:right="-567" w:hanging="720"/>
        <w:jc w:val="both"/>
        <w:rPr>
          <w:rFonts w:asciiTheme="minorHAnsi" w:eastAsia="Arial" w:hAnsiTheme="minorHAnsi" w:cstheme="minorHAnsi"/>
          <w:b/>
          <w:bCs/>
          <w:color w:val="000000" w:themeColor="text1"/>
          <w:sz w:val="24"/>
          <w:szCs w:val="24"/>
        </w:rPr>
      </w:pPr>
      <w:r w:rsidRPr="00C94463">
        <w:rPr>
          <w:rFonts w:asciiTheme="minorHAnsi" w:eastAsia="Arial" w:hAnsiTheme="minorHAnsi" w:cstheme="minorHAnsi"/>
          <w:b/>
          <w:bCs/>
          <w:color w:val="000000" w:themeColor="text1"/>
          <w:sz w:val="24"/>
          <w:szCs w:val="24"/>
        </w:rPr>
        <w:t xml:space="preserve"> SCOPE AND </w:t>
      </w:r>
      <w:r w:rsidR="00E81F98">
        <w:rPr>
          <w:rFonts w:asciiTheme="minorHAnsi" w:eastAsia="Arial" w:hAnsiTheme="minorHAnsi" w:cstheme="minorHAnsi"/>
          <w:b/>
          <w:bCs/>
          <w:color w:val="000000" w:themeColor="text1"/>
          <w:sz w:val="24"/>
          <w:szCs w:val="24"/>
        </w:rPr>
        <w:t>FUNCTIONS</w:t>
      </w:r>
    </w:p>
    <w:p w14:paraId="007FC84A" w14:textId="77777777" w:rsidR="00574535" w:rsidRPr="00C94463" w:rsidRDefault="00574535" w:rsidP="000F16F5">
      <w:pPr>
        <w:spacing w:line="187" w:lineRule="exact"/>
        <w:ind w:right="-567"/>
        <w:jc w:val="both"/>
        <w:rPr>
          <w:rFonts w:asciiTheme="minorHAnsi" w:hAnsiTheme="minorHAnsi" w:cstheme="minorHAnsi"/>
          <w:color w:val="000000" w:themeColor="text1"/>
          <w:sz w:val="24"/>
          <w:szCs w:val="24"/>
        </w:rPr>
      </w:pPr>
    </w:p>
    <w:p w14:paraId="08879344" w14:textId="4AB03BA3" w:rsidR="00EC2A66" w:rsidRPr="00F51E60" w:rsidRDefault="00060C62" w:rsidP="00EC2A66">
      <w:pPr>
        <w:pStyle w:val="ListParagraph"/>
        <w:numPr>
          <w:ilvl w:val="0"/>
          <w:numId w:val="33"/>
        </w:numPr>
        <w:spacing w:line="288" w:lineRule="auto"/>
        <w:ind w:right="-567"/>
        <w:jc w:val="both"/>
        <w:rPr>
          <w:rFonts w:asciiTheme="minorHAnsi" w:hAnsiTheme="minorHAnsi" w:cstheme="minorHAnsi"/>
          <w:color w:val="000000" w:themeColor="text1"/>
          <w:sz w:val="24"/>
          <w:szCs w:val="24"/>
        </w:rPr>
      </w:pPr>
      <w:r w:rsidRPr="00C94463">
        <w:rPr>
          <w:rFonts w:asciiTheme="minorHAnsi" w:eastAsia="Arial" w:hAnsiTheme="minorHAnsi" w:cstheme="minorHAnsi"/>
          <w:color w:val="000000" w:themeColor="text1"/>
          <w:sz w:val="24"/>
          <w:szCs w:val="24"/>
        </w:rPr>
        <w:t xml:space="preserve">The terms and conditions herein shall apply to the </w:t>
      </w:r>
      <w:r w:rsidR="0085764B" w:rsidRPr="00C94463">
        <w:rPr>
          <w:rFonts w:asciiTheme="minorHAnsi" w:eastAsia="Arial" w:hAnsiTheme="minorHAnsi" w:cstheme="minorHAnsi"/>
          <w:color w:val="000000" w:themeColor="text1"/>
          <w:sz w:val="24"/>
          <w:szCs w:val="24"/>
        </w:rPr>
        <w:t>Client</w:t>
      </w:r>
      <w:r w:rsidRPr="00C94463">
        <w:rPr>
          <w:rFonts w:asciiTheme="minorHAnsi" w:eastAsia="Arial" w:hAnsiTheme="minorHAnsi" w:cstheme="minorHAnsi"/>
          <w:color w:val="000000" w:themeColor="text1"/>
          <w:sz w:val="24"/>
          <w:szCs w:val="24"/>
        </w:rPr>
        <w:t xml:space="preserve"> for all facilities in respect of all Products under </w:t>
      </w:r>
      <w:r w:rsidR="0009697D">
        <w:rPr>
          <w:rFonts w:asciiTheme="minorHAnsi" w:eastAsia="Arial" w:hAnsiTheme="minorHAnsi" w:cstheme="minorHAnsi"/>
          <w:color w:val="000000" w:themeColor="text1"/>
          <w:sz w:val="24"/>
          <w:szCs w:val="24"/>
        </w:rPr>
        <w:t xml:space="preserve">Advice in </w:t>
      </w:r>
      <w:r w:rsidRPr="00C94463">
        <w:rPr>
          <w:rFonts w:asciiTheme="minorHAnsi" w:eastAsia="Arial" w:hAnsiTheme="minorHAnsi" w:cstheme="minorHAnsi"/>
          <w:color w:val="000000" w:themeColor="text1"/>
          <w:sz w:val="24"/>
          <w:szCs w:val="24"/>
        </w:rPr>
        <w:t>the</w:t>
      </w:r>
      <w:r w:rsidR="00493DE8" w:rsidRPr="00C94463">
        <w:rPr>
          <w:rFonts w:asciiTheme="minorHAnsi" w:eastAsia="Arial" w:hAnsiTheme="minorHAnsi" w:cstheme="minorHAnsi"/>
          <w:color w:val="000000" w:themeColor="text1"/>
          <w:sz w:val="24"/>
          <w:szCs w:val="24"/>
        </w:rPr>
        <w:t xml:space="preserve"> Client</w:t>
      </w:r>
      <w:r w:rsidR="00A17BA3" w:rsidRPr="00C94463">
        <w:rPr>
          <w:rFonts w:asciiTheme="minorHAnsi" w:eastAsia="Arial" w:hAnsiTheme="minorHAnsi" w:cstheme="minorHAnsi"/>
          <w:color w:val="000000" w:themeColor="text1"/>
          <w:sz w:val="24"/>
          <w:szCs w:val="24"/>
        </w:rPr>
        <w:t>’</w:t>
      </w:r>
      <w:r w:rsidR="00493DE8" w:rsidRPr="00C94463">
        <w:rPr>
          <w:rFonts w:asciiTheme="minorHAnsi" w:eastAsia="Arial" w:hAnsiTheme="minorHAnsi" w:cstheme="minorHAnsi"/>
          <w:color w:val="000000" w:themeColor="text1"/>
          <w:sz w:val="24"/>
          <w:szCs w:val="24"/>
        </w:rPr>
        <w:t>s</w:t>
      </w:r>
      <w:r w:rsidRPr="00C94463">
        <w:rPr>
          <w:rFonts w:asciiTheme="minorHAnsi" w:eastAsia="Arial" w:hAnsiTheme="minorHAnsi" w:cstheme="minorHAnsi"/>
          <w:color w:val="000000" w:themeColor="text1"/>
          <w:sz w:val="24"/>
          <w:szCs w:val="24"/>
        </w:rPr>
        <w:t xml:space="preserve"> Investment Account.</w:t>
      </w:r>
    </w:p>
    <w:p w14:paraId="44D24EB4" w14:textId="77777777" w:rsidR="00E81F98" w:rsidRPr="001210A5" w:rsidRDefault="00E81F98" w:rsidP="00425A7A">
      <w:pPr>
        <w:spacing w:line="288" w:lineRule="auto"/>
        <w:ind w:right="-567"/>
        <w:jc w:val="both"/>
        <w:rPr>
          <w:rFonts w:asciiTheme="minorHAnsi" w:hAnsiTheme="minorHAnsi" w:cstheme="minorHAnsi"/>
          <w:color w:val="2F5496" w:themeColor="accent5" w:themeShade="BF"/>
          <w:sz w:val="24"/>
          <w:szCs w:val="24"/>
        </w:rPr>
      </w:pPr>
    </w:p>
    <w:p w14:paraId="6C818C78" w14:textId="1D2D4B6F" w:rsidR="00425A7A" w:rsidRPr="001210A5" w:rsidRDefault="00425A7A" w:rsidP="00425A7A">
      <w:pPr>
        <w:spacing w:line="288" w:lineRule="auto"/>
        <w:ind w:left="720" w:right="-567"/>
        <w:jc w:val="both"/>
        <w:rPr>
          <w:rFonts w:asciiTheme="minorHAnsi" w:hAnsiTheme="minorHAnsi" w:cstheme="minorHAnsi"/>
          <w:sz w:val="24"/>
          <w:szCs w:val="24"/>
        </w:rPr>
      </w:pPr>
      <w:r w:rsidRPr="001210A5">
        <w:rPr>
          <w:rFonts w:asciiTheme="minorHAnsi" w:hAnsiTheme="minorHAnsi" w:cstheme="minorHAnsi"/>
          <w:sz w:val="24"/>
          <w:szCs w:val="24"/>
        </w:rPr>
        <w:t xml:space="preserve">The Scope of services of BM Fiscal shall include the </w:t>
      </w:r>
      <w:r w:rsidR="00D8699A" w:rsidRPr="00D8699A">
        <w:rPr>
          <w:rFonts w:asciiTheme="minorHAnsi" w:hAnsiTheme="minorHAnsi" w:cstheme="minorHAnsi"/>
          <w:sz w:val="24"/>
          <w:szCs w:val="24"/>
        </w:rPr>
        <w:t>following:</w:t>
      </w:r>
    </w:p>
    <w:p w14:paraId="683C32DE" w14:textId="687861A9" w:rsidR="00425A7A" w:rsidRPr="001210A5" w:rsidRDefault="00425A7A" w:rsidP="00425A7A">
      <w:pPr>
        <w:spacing w:line="288" w:lineRule="auto"/>
        <w:ind w:left="720" w:right="-567"/>
        <w:jc w:val="both"/>
        <w:rPr>
          <w:rFonts w:asciiTheme="minorHAnsi" w:hAnsiTheme="minorHAnsi" w:cstheme="minorHAnsi"/>
          <w:sz w:val="24"/>
          <w:szCs w:val="24"/>
        </w:rPr>
      </w:pPr>
    </w:p>
    <w:p w14:paraId="06FE030F" w14:textId="4FB746D7" w:rsidR="00440EA8" w:rsidRPr="001210A5" w:rsidRDefault="00440EA8">
      <w:pPr>
        <w:pStyle w:val="ListParagraph"/>
        <w:numPr>
          <w:ilvl w:val="0"/>
          <w:numId w:val="49"/>
        </w:numPr>
        <w:spacing w:line="288" w:lineRule="auto"/>
        <w:ind w:right="-567"/>
        <w:jc w:val="both"/>
        <w:rPr>
          <w:rFonts w:asciiTheme="minorHAnsi" w:hAnsiTheme="minorHAnsi" w:cstheme="minorHAnsi"/>
          <w:sz w:val="24"/>
          <w:szCs w:val="24"/>
        </w:rPr>
      </w:pPr>
      <w:r w:rsidRPr="001210A5">
        <w:rPr>
          <w:rFonts w:asciiTheme="minorHAnsi" w:hAnsiTheme="minorHAnsi" w:cstheme="minorHAnsi"/>
          <w:sz w:val="24"/>
          <w:szCs w:val="24"/>
        </w:rPr>
        <w:t>To comply with the provisions of SEBI (Investment Advisers) Regulations, 2013 and its amendments, rules, circulars and notifications and such other laws and regulations as applicable to Investment Advisers from time to time;</w:t>
      </w:r>
    </w:p>
    <w:p w14:paraId="03681A3D" w14:textId="4F522461" w:rsidR="009261FC" w:rsidRPr="001210A5" w:rsidRDefault="009261FC" w:rsidP="001210A5">
      <w:pPr>
        <w:pStyle w:val="ListParagraph"/>
        <w:numPr>
          <w:ilvl w:val="0"/>
          <w:numId w:val="49"/>
        </w:numPr>
        <w:spacing w:line="288" w:lineRule="auto"/>
        <w:ind w:right="-567"/>
        <w:jc w:val="both"/>
        <w:rPr>
          <w:rFonts w:asciiTheme="minorHAnsi" w:hAnsiTheme="minorHAnsi" w:cstheme="minorHAnsi"/>
          <w:sz w:val="24"/>
          <w:szCs w:val="24"/>
        </w:rPr>
      </w:pPr>
      <w:r w:rsidRPr="001210A5">
        <w:rPr>
          <w:rFonts w:asciiTheme="minorHAnsi" w:hAnsiTheme="minorHAnsi" w:cstheme="minorHAnsi"/>
          <w:sz w:val="24"/>
          <w:szCs w:val="24"/>
        </w:rPr>
        <w:t>To undertake Risk assessment/ Risk Profiling of Clients including their risk capacity and risk aversion</w:t>
      </w:r>
      <w:r w:rsidR="00CB2E9C" w:rsidRPr="001210A5">
        <w:rPr>
          <w:rFonts w:asciiTheme="minorHAnsi" w:hAnsiTheme="minorHAnsi" w:cstheme="minorHAnsi"/>
          <w:sz w:val="24"/>
          <w:szCs w:val="24"/>
        </w:rPr>
        <w:t>;</w:t>
      </w:r>
    </w:p>
    <w:p w14:paraId="4BC3515A" w14:textId="276ED4F2" w:rsidR="009261FC" w:rsidRPr="001210A5" w:rsidRDefault="009261FC" w:rsidP="001210A5">
      <w:pPr>
        <w:pStyle w:val="ListParagraph"/>
        <w:numPr>
          <w:ilvl w:val="0"/>
          <w:numId w:val="49"/>
        </w:numPr>
        <w:spacing w:line="288" w:lineRule="auto"/>
        <w:ind w:right="-567"/>
        <w:jc w:val="both"/>
        <w:rPr>
          <w:rFonts w:asciiTheme="minorHAnsi" w:hAnsiTheme="minorHAnsi" w:cstheme="minorHAnsi"/>
          <w:sz w:val="24"/>
          <w:szCs w:val="24"/>
        </w:rPr>
      </w:pPr>
      <w:r w:rsidRPr="001210A5">
        <w:rPr>
          <w:rFonts w:asciiTheme="minorHAnsi" w:hAnsiTheme="minorHAnsi" w:cstheme="minorHAnsi"/>
          <w:sz w:val="24"/>
          <w:szCs w:val="24"/>
        </w:rPr>
        <w:t>Providing reports to Clients on timely basis and at such intervals as required by law on investments</w:t>
      </w:r>
      <w:r w:rsidR="00CB2E9C" w:rsidRPr="001210A5">
        <w:rPr>
          <w:rFonts w:asciiTheme="minorHAnsi" w:hAnsiTheme="minorHAnsi" w:cstheme="minorHAnsi"/>
          <w:sz w:val="24"/>
          <w:szCs w:val="24"/>
        </w:rPr>
        <w:t>;</w:t>
      </w:r>
    </w:p>
    <w:p w14:paraId="1F14D692" w14:textId="6A74916B" w:rsidR="009261FC" w:rsidRPr="001210A5" w:rsidRDefault="009261FC" w:rsidP="001210A5">
      <w:pPr>
        <w:pStyle w:val="ListParagraph"/>
        <w:numPr>
          <w:ilvl w:val="0"/>
          <w:numId w:val="49"/>
        </w:numPr>
        <w:spacing w:line="288" w:lineRule="auto"/>
        <w:ind w:right="-567"/>
        <w:jc w:val="both"/>
        <w:rPr>
          <w:rFonts w:asciiTheme="minorHAnsi" w:hAnsiTheme="minorHAnsi" w:cstheme="minorHAnsi"/>
          <w:sz w:val="24"/>
          <w:szCs w:val="24"/>
        </w:rPr>
      </w:pPr>
      <w:r w:rsidRPr="001210A5">
        <w:rPr>
          <w:rFonts w:asciiTheme="minorHAnsi" w:hAnsiTheme="minorHAnsi" w:cstheme="minorHAnsi"/>
          <w:sz w:val="24"/>
          <w:szCs w:val="24"/>
        </w:rPr>
        <w:t>To maintain Client-wise KYC, advice, risk assessment, analysis reports of investment advice and suitability, terms and conditions document, rationale of advice, related books of accounts and a register containing list of Clients along with dated investment advice and rationale in compliance with IA Regulations through client login on the IFAST platform;</w:t>
      </w:r>
    </w:p>
    <w:p w14:paraId="4AEF1FD7" w14:textId="69C7C3EC" w:rsidR="009261FC" w:rsidRPr="001210A5" w:rsidRDefault="009261FC" w:rsidP="001210A5">
      <w:pPr>
        <w:pStyle w:val="ListParagraph"/>
        <w:numPr>
          <w:ilvl w:val="0"/>
          <w:numId w:val="49"/>
        </w:numPr>
        <w:spacing w:line="288" w:lineRule="auto"/>
        <w:ind w:right="-567"/>
        <w:jc w:val="both"/>
        <w:rPr>
          <w:rFonts w:asciiTheme="minorHAnsi" w:hAnsiTheme="minorHAnsi" w:cstheme="minorHAnsi"/>
          <w:sz w:val="24"/>
          <w:szCs w:val="24"/>
        </w:rPr>
      </w:pPr>
      <w:r w:rsidRPr="001210A5">
        <w:rPr>
          <w:rFonts w:asciiTheme="minorHAnsi" w:hAnsiTheme="minorHAnsi" w:cstheme="minorHAnsi"/>
          <w:sz w:val="24"/>
          <w:szCs w:val="24"/>
        </w:rPr>
        <w:t xml:space="preserve">Take all consents and permissions from the Client prior to undertaking any actions in relation to the securities or investment products advised by the PAA; </w:t>
      </w:r>
    </w:p>
    <w:p w14:paraId="570862F6" w14:textId="3A5AB903" w:rsidR="009261FC" w:rsidRPr="001210A5" w:rsidRDefault="009261FC" w:rsidP="001210A5">
      <w:pPr>
        <w:pStyle w:val="ListParagraph"/>
        <w:numPr>
          <w:ilvl w:val="0"/>
          <w:numId w:val="49"/>
        </w:numPr>
        <w:spacing w:line="288" w:lineRule="auto"/>
        <w:ind w:right="-567"/>
        <w:jc w:val="both"/>
        <w:rPr>
          <w:rFonts w:asciiTheme="minorHAnsi" w:hAnsiTheme="minorHAnsi" w:cstheme="minorHAnsi"/>
          <w:sz w:val="24"/>
          <w:szCs w:val="24"/>
        </w:rPr>
      </w:pPr>
      <w:r w:rsidRPr="001210A5">
        <w:rPr>
          <w:rFonts w:asciiTheme="minorHAnsi" w:hAnsiTheme="minorHAnsi" w:cstheme="minorHAnsi"/>
          <w:sz w:val="24"/>
          <w:szCs w:val="24"/>
        </w:rPr>
        <w:t xml:space="preserve">To not divulge any confidential information about </w:t>
      </w:r>
      <w:r w:rsidR="0005252A">
        <w:rPr>
          <w:rFonts w:asciiTheme="minorHAnsi" w:hAnsiTheme="minorHAnsi" w:cstheme="minorHAnsi"/>
          <w:sz w:val="24"/>
          <w:szCs w:val="24"/>
        </w:rPr>
        <w:t>the</w:t>
      </w:r>
      <w:r w:rsidRPr="001210A5">
        <w:rPr>
          <w:rFonts w:asciiTheme="minorHAnsi" w:hAnsiTheme="minorHAnsi" w:cstheme="minorHAnsi"/>
          <w:sz w:val="24"/>
          <w:szCs w:val="24"/>
        </w:rPr>
        <w:t xml:space="preserve"> Client, which has come to its knowledge, without taking prior permission of </w:t>
      </w:r>
      <w:r w:rsidR="0005252A">
        <w:rPr>
          <w:rFonts w:asciiTheme="minorHAnsi" w:hAnsiTheme="minorHAnsi" w:cstheme="minorHAnsi"/>
          <w:sz w:val="24"/>
          <w:szCs w:val="24"/>
        </w:rPr>
        <w:t>the</w:t>
      </w:r>
      <w:r w:rsidRPr="001210A5">
        <w:rPr>
          <w:rFonts w:asciiTheme="minorHAnsi" w:hAnsiTheme="minorHAnsi" w:cstheme="minorHAnsi"/>
          <w:sz w:val="24"/>
          <w:szCs w:val="24"/>
        </w:rPr>
        <w:t xml:space="preserve"> Client, except where such disclosures are required to be made in compliance with any law for the time being in force; </w:t>
      </w:r>
    </w:p>
    <w:p w14:paraId="77C96822" w14:textId="1B89477F" w:rsidR="009261FC" w:rsidRPr="001210A5" w:rsidRDefault="009261FC" w:rsidP="001210A5">
      <w:pPr>
        <w:pStyle w:val="ListParagraph"/>
        <w:numPr>
          <w:ilvl w:val="0"/>
          <w:numId w:val="49"/>
        </w:numPr>
        <w:spacing w:line="288" w:lineRule="auto"/>
        <w:ind w:right="-567"/>
        <w:jc w:val="both"/>
        <w:rPr>
          <w:rFonts w:asciiTheme="minorHAnsi" w:hAnsiTheme="minorHAnsi" w:cstheme="minorHAnsi"/>
          <w:sz w:val="24"/>
          <w:szCs w:val="24"/>
        </w:rPr>
      </w:pPr>
      <w:r w:rsidRPr="001210A5">
        <w:rPr>
          <w:rFonts w:asciiTheme="minorHAnsi" w:hAnsiTheme="minorHAnsi" w:cstheme="minorHAnsi"/>
          <w:sz w:val="24"/>
          <w:szCs w:val="24"/>
        </w:rPr>
        <w:t xml:space="preserve">To not enter into transactions on its own account which are contrary to its advice given to Clients for a period of fifteen days from the day of such </w:t>
      </w:r>
      <w:proofErr w:type="gramStart"/>
      <w:r w:rsidRPr="001210A5">
        <w:rPr>
          <w:rFonts w:asciiTheme="minorHAnsi" w:hAnsiTheme="minorHAnsi" w:cstheme="minorHAnsi"/>
          <w:sz w:val="24"/>
          <w:szCs w:val="24"/>
        </w:rPr>
        <w:t>advice.</w:t>
      </w:r>
      <w:proofErr w:type="gramEnd"/>
      <w:r w:rsidRPr="001210A5">
        <w:rPr>
          <w:rFonts w:asciiTheme="minorHAnsi" w:hAnsiTheme="minorHAnsi" w:cstheme="minorHAnsi"/>
          <w:sz w:val="24"/>
          <w:szCs w:val="24"/>
        </w:rPr>
        <w:t xml:space="preserve"> If, during the period of such fifteen days, BM Fiscal is of the opinion that the situation has changed, then it may enter into such a transaction on its own account after giving such revised assessment to the Client at least 24 hours in advance of entering into such transaction;</w:t>
      </w:r>
    </w:p>
    <w:p w14:paraId="04ACC85B" w14:textId="255CAA04" w:rsidR="009261FC" w:rsidRPr="001210A5" w:rsidRDefault="009261FC" w:rsidP="001210A5">
      <w:pPr>
        <w:pStyle w:val="ListParagraph"/>
        <w:numPr>
          <w:ilvl w:val="0"/>
          <w:numId w:val="49"/>
        </w:numPr>
        <w:spacing w:line="288" w:lineRule="auto"/>
        <w:ind w:right="-567"/>
        <w:jc w:val="both"/>
        <w:rPr>
          <w:rFonts w:asciiTheme="minorHAnsi" w:hAnsiTheme="minorHAnsi" w:cstheme="minorHAnsi"/>
          <w:sz w:val="24"/>
          <w:szCs w:val="24"/>
        </w:rPr>
      </w:pPr>
      <w:r w:rsidRPr="001210A5">
        <w:rPr>
          <w:rFonts w:asciiTheme="minorHAnsi" w:hAnsiTheme="minorHAnsi" w:cstheme="minorHAnsi"/>
          <w:sz w:val="24"/>
          <w:szCs w:val="24"/>
        </w:rPr>
        <w:t>To resolve the grievances of the Client at the earliest and latest within the timelines specified under SEBI regulations and circulars issued from time to time;</w:t>
      </w:r>
    </w:p>
    <w:p w14:paraId="738F0307" w14:textId="0C3FF1B5" w:rsidR="009261FC" w:rsidRPr="001210A5" w:rsidRDefault="009261FC" w:rsidP="001210A5">
      <w:pPr>
        <w:pStyle w:val="ListParagraph"/>
        <w:numPr>
          <w:ilvl w:val="0"/>
          <w:numId w:val="49"/>
        </w:numPr>
        <w:spacing w:line="288" w:lineRule="auto"/>
        <w:ind w:right="-567"/>
        <w:jc w:val="both"/>
        <w:rPr>
          <w:rFonts w:asciiTheme="minorHAnsi" w:hAnsiTheme="minorHAnsi" w:cstheme="minorHAnsi"/>
          <w:sz w:val="24"/>
          <w:szCs w:val="24"/>
        </w:rPr>
      </w:pPr>
      <w:r w:rsidRPr="001210A5">
        <w:rPr>
          <w:rFonts w:asciiTheme="minorHAnsi" w:hAnsiTheme="minorHAnsi" w:cstheme="minorHAnsi"/>
          <w:sz w:val="24"/>
          <w:szCs w:val="24"/>
        </w:rPr>
        <w:t xml:space="preserve">To act in fiduciary capacity towards </w:t>
      </w:r>
      <w:r w:rsidR="0005252A">
        <w:rPr>
          <w:rFonts w:asciiTheme="minorHAnsi" w:hAnsiTheme="minorHAnsi" w:cstheme="minorHAnsi"/>
          <w:sz w:val="24"/>
          <w:szCs w:val="24"/>
        </w:rPr>
        <w:t>the</w:t>
      </w:r>
      <w:r w:rsidRPr="001210A5">
        <w:rPr>
          <w:rFonts w:asciiTheme="minorHAnsi" w:hAnsiTheme="minorHAnsi" w:cstheme="minorHAnsi"/>
          <w:sz w:val="24"/>
          <w:szCs w:val="24"/>
        </w:rPr>
        <w:t xml:space="preserve"> Clients and disclose all conflicts of interest as and when they arise;</w:t>
      </w:r>
    </w:p>
    <w:p w14:paraId="10BD5D08" w14:textId="4F3B653A" w:rsidR="009261FC" w:rsidRPr="001210A5" w:rsidRDefault="009261FC" w:rsidP="001210A5">
      <w:pPr>
        <w:pStyle w:val="ListParagraph"/>
        <w:numPr>
          <w:ilvl w:val="0"/>
          <w:numId w:val="49"/>
        </w:numPr>
        <w:spacing w:line="288" w:lineRule="auto"/>
        <w:ind w:right="-567"/>
        <w:jc w:val="both"/>
        <w:rPr>
          <w:rFonts w:asciiTheme="minorHAnsi" w:hAnsiTheme="minorHAnsi" w:cstheme="minorHAnsi"/>
          <w:sz w:val="24"/>
          <w:szCs w:val="24"/>
        </w:rPr>
      </w:pPr>
      <w:r w:rsidRPr="001210A5">
        <w:rPr>
          <w:rFonts w:asciiTheme="minorHAnsi" w:hAnsiTheme="minorHAnsi" w:cstheme="minorHAnsi"/>
          <w:sz w:val="24"/>
          <w:szCs w:val="24"/>
        </w:rPr>
        <w:t xml:space="preserve">To </w:t>
      </w:r>
      <w:r w:rsidR="00B26E80" w:rsidRPr="001210A5">
        <w:rPr>
          <w:rFonts w:asciiTheme="minorHAnsi" w:hAnsiTheme="minorHAnsi" w:cstheme="minorHAnsi"/>
          <w:sz w:val="24"/>
          <w:szCs w:val="24"/>
        </w:rPr>
        <w:t>provide implementation</w:t>
      </w:r>
      <w:r w:rsidRPr="001210A5">
        <w:rPr>
          <w:rFonts w:asciiTheme="minorHAnsi" w:hAnsiTheme="minorHAnsi" w:cstheme="minorHAnsi"/>
          <w:sz w:val="24"/>
          <w:szCs w:val="24"/>
        </w:rPr>
        <w:t xml:space="preserve"> of advice </w:t>
      </w:r>
      <w:r w:rsidR="00D8699A" w:rsidRPr="00D8699A">
        <w:rPr>
          <w:rFonts w:asciiTheme="minorHAnsi" w:hAnsiTheme="minorHAnsi" w:cstheme="minorHAnsi"/>
          <w:sz w:val="24"/>
          <w:szCs w:val="24"/>
        </w:rPr>
        <w:t>i.e.,</w:t>
      </w:r>
      <w:r w:rsidRPr="001210A5">
        <w:rPr>
          <w:rFonts w:asciiTheme="minorHAnsi" w:hAnsiTheme="minorHAnsi" w:cstheme="minorHAnsi"/>
          <w:sz w:val="24"/>
          <w:szCs w:val="24"/>
        </w:rPr>
        <w:t xml:space="preserve"> through direct schemes/direct codes, and other Client specifications / restrictions on investments, if any.</w:t>
      </w:r>
    </w:p>
    <w:p w14:paraId="4BA6C82F" w14:textId="67626C8F" w:rsidR="009261FC" w:rsidRPr="001210A5" w:rsidRDefault="009261FC" w:rsidP="001210A5">
      <w:pPr>
        <w:pStyle w:val="ListParagraph"/>
        <w:numPr>
          <w:ilvl w:val="0"/>
          <w:numId w:val="49"/>
        </w:numPr>
        <w:spacing w:line="288" w:lineRule="auto"/>
        <w:ind w:right="-567"/>
        <w:jc w:val="both"/>
        <w:rPr>
          <w:rFonts w:asciiTheme="minorHAnsi" w:hAnsiTheme="minorHAnsi" w:cstheme="minorHAnsi"/>
          <w:sz w:val="24"/>
          <w:szCs w:val="24"/>
        </w:rPr>
      </w:pPr>
      <w:r w:rsidRPr="001210A5">
        <w:rPr>
          <w:rFonts w:asciiTheme="minorHAnsi" w:hAnsiTheme="minorHAnsi" w:cstheme="minorHAnsi"/>
          <w:sz w:val="24"/>
          <w:szCs w:val="24"/>
        </w:rPr>
        <w:t>To conduct Risk Profiling and KYC of the Client at the time of on-boarding, annually or at such intervals as may be prescribed by Law;</w:t>
      </w:r>
    </w:p>
    <w:p w14:paraId="585A8977" w14:textId="110DD029" w:rsidR="009261FC" w:rsidRPr="001210A5" w:rsidRDefault="009261FC" w:rsidP="001210A5">
      <w:pPr>
        <w:pStyle w:val="ListParagraph"/>
        <w:numPr>
          <w:ilvl w:val="0"/>
          <w:numId w:val="49"/>
        </w:numPr>
        <w:spacing w:line="288" w:lineRule="auto"/>
        <w:ind w:right="-567"/>
        <w:jc w:val="both"/>
        <w:rPr>
          <w:rFonts w:asciiTheme="minorHAnsi" w:hAnsiTheme="minorHAnsi" w:cstheme="minorHAnsi"/>
          <w:sz w:val="24"/>
          <w:szCs w:val="24"/>
        </w:rPr>
      </w:pPr>
      <w:r w:rsidRPr="001210A5">
        <w:rPr>
          <w:rFonts w:asciiTheme="minorHAnsi" w:hAnsiTheme="minorHAnsi" w:cstheme="minorHAnsi"/>
          <w:sz w:val="24"/>
          <w:szCs w:val="24"/>
        </w:rPr>
        <w:lastRenderedPageBreak/>
        <w:t xml:space="preserve">To provide periodic reports, statements, etc. in connection with the investment account of the Client either directly or through the client’s investment account with </w:t>
      </w:r>
      <w:proofErr w:type="spellStart"/>
      <w:r w:rsidRPr="001210A5">
        <w:rPr>
          <w:rFonts w:asciiTheme="minorHAnsi" w:hAnsiTheme="minorHAnsi" w:cstheme="minorHAnsi"/>
          <w:sz w:val="24"/>
          <w:szCs w:val="24"/>
        </w:rPr>
        <w:t>iFAST</w:t>
      </w:r>
      <w:proofErr w:type="spellEnd"/>
      <w:r w:rsidRPr="001210A5">
        <w:rPr>
          <w:rFonts w:asciiTheme="minorHAnsi" w:hAnsiTheme="minorHAnsi" w:cstheme="minorHAnsi"/>
          <w:sz w:val="24"/>
          <w:szCs w:val="24"/>
        </w:rPr>
        <w:t xml:space="preserve"> through a client login provided by </w:t>
      </w:r>
      <w:proofErr w:type="spellStart"/>
      <w:r w:rsidRPr="001210A5">
        <w:rPr>
          <w:rFonts w:asciiTheme="minorHAnsi" w:hAnsiTheme="minorHAnsi" w:cstheme="minorHAnsi"/>
          <w:sz w:val="24"/>
          <w:szCs w:val="24"/>
        </w:rPr>
        <w:t>iFAST</w:t>
      </w:r>
      <w:proofErr w:type="spellEnd"/>
      <w:r w:rsidRPr="001210A5">
        <w:rPr>
          <w:rFonts w:asciiTheme="minorHAnsi" w:hAnsiTheme="minorHAnsi" w:cstheme="minorHAnsi"/>
          <w:sz w:val="24"/>
          <w:szCs w:val="24"/>
        </w:rPr>
        <w:t xml:space="preserve"> where the client has agreed to avail the services of </w:t>
      </w:r>
      <w:proofErr w:type="spellStart"/>
      <w:r w:rsidRPr="001210A5">
        <w:rPr>
          <w:rFonts w:asciiTheme="minorHAnsi" w:hAnsiTheme="minorHAnsi" w:cstheme="minorHAnsi"/>
          <w:sz w:val="24"/>
          <w:szCs w:val="24"/>
        </w:rPr>
        <w:t>iFAST</w:t>
      </w:r>
      <w:proofErr w:type="spellEnd"/>
      <w:r w:rsidRPr="001210A5">
        <w:rPr>
          <w:rFonts w:asciiTheme="minorHAnsi" w:hAnsiTheme="minorHAnsi" w:cstheme="minorHAnsi"/>
          <w:sz w:val="24"/>
          <w:szCs w:val="24"/>
        </w:rPr>
        <w:t xml:space="preserve"> platform for execution of its investments.</w:t>
      </w:r>
      <w:r w:rsidR="0005252A">
        <w:rPr>
          <w:rFonts w:asciiTheme="minorHAnsi" w:hAnsiTheme="minorHAnsi" w:cstheme="minorHAnsi"/>
          <w:sz w:val="24"/>
          <w:szCs w:val="24"/>
        </w:rPr>
        <w:t xml:space="preserve"> </w:t>
      </w:r>
      <w:r w:rsidR="0005252A" w:rsidRPr="00C94463">
        <w:rPr>
          <w:rFonts w:asciiTheme="minorHAnsi" w:eastAsia="Arial" w:hAnsiTheme="minorHAnsi" w:cstheme="minorHAnsi"/>
          <w:color w:val="000000" w:themeColor="text1"/>
          <w:sz w:val="24"/>
          <w:szCs w:val="24"/>
        </w:rPr>
        <w:t xml:space="preserve">The Client shall refer to the </w:t>
      </w:r>
      <w:proofErr w:type="spellStart"/>
      <w:r w:rsidR="0005252A" w:rsidRPr="00C94463">
        <w:rPr>
          <w:rFonts w:asciiTheme="minorHAnsi" w:eastAsia="Arial" w:hAnsiTheme="minorHAnsi" w:cstheme="minorHAnsi"/>
          <w:color w:val="000000" w:themeColor="text1"/>
          <w:sz w:val="24"/>
          <w:szCs w:val="24"/>
        </w:rPr>
        <w:t>iFAST</w:t>
      </w:r>
      <w:proofErr w:type="spellEnd"/>
      <w:r w:rsidR="0005252A" w:rsidRPr="00C94463">
        <w:rPr>
          <w:rFonts w:asciiTheme="minorHAnsi" w:eastAsia="Arial" w:hAnsiTheme="minorHAnsi" w:cstheme="minorHAnsi"/>
          <w:color w:val="000000" w:themeColor="text1"/>
          <w:sz w:val="24"/>
          <w:szCs w:val="24"/>
        </w:rPr>
        <w:t xml:space="preserve"> website for the applicable terms and conditions for the usage of the website.</w:t>
      </w:r>
    </w:p>
    <w:p w14:paraId="6D4789A0" w14:textId="0CFE6A83" w:rsidR="00425A7A" w:rsidRPr="001210A5" w:rsidRDefault="009261FC">
      <w:pPr>
        <w:pStyle w:val="ListParagraph"/>
        <w:numPr>
          <w:ilvl w:val="0"/>
          <w:numId w:val="49"/>
        </w:numPr>
        <w:spacing w:line="288" w:lineRule="auto"/>
        <w:ind w:right="-567"/>
        <w:jc w:val="both"/>
        <w:rPr>
          <w:rFonts w:asciiTheme="minorHAnsi" w:hAnsiTheme="minorHAnsi" w:cstheme="minorHAnsi"/>
          <w:sz w:val="24"/>
          <w:szCs w:val="24"/>
        </w:rPr>
      </w:pPr>
      <w:r w:rsidRPr="001210A5">
        <w:rPr>
          <w:rFonts w:asciiTheme="minorHAnsi" w:hAnsiTheme="minorHAnsi" w:cstheme="minorHAnsi"/>
          <w:sz w:val="24"/>
          <w:szCs w:val="24"/>
        </w:rPr>
        <w:t>To provide for timely resolution of queries, grievances raised by the Client;</w:t>
      </w:r>
    </w:p>
    <w:p w14:paraId="42984490" w14:textId="48DB6F14" w:rsidR="001F72CA" w:rsidRPr="001210A5" w:rsidRDefault="001F72CA">
      <w:pPr>
        <w:pStyle w:val="ListParagraph"/>
        <w:numPr>
          <w:ilvl w:val="0"/>
          <w:numId w:val="49"/>
        </w:numPr>
        <w:spacing w:line="288" w:lineRule="auto"/>
        <w:ind w:right="-567"/>
        <w:jc w:val="both"/>
        <w:rPr>
          <w:rFonts w:asciiTheme="minorHAnsi" w:hAnsiTheme="minorHAnsi" w:cstheme="minorHAnsi"/>
          <w:sz w:val="24"/>
          <w:szCs w:val="24"/>
        </w:rPr>
      </w:pPr>
      <w:r w:rsidRPr="001210A5">
        <w:rPr>
          <w:rFonts w:asciiTheme="minorHAnsi" w:hAnsiTheme="minorHAnsi" w:cstheme="minorHAnsi"/>
          <w:sz w:val="24"/>
          <w:szCs w:val="24"/>
        </w:rPr>
        <w:t>To conduct yearly audit in respect of compliance with the regulations from a member of Institute of Chartered Accountants of India or Institute of Company Secretaries of India and submit a report of the same as may be specified by the Board</w:t>
      </w:r>
      <w:r w:rsidR="00440EA8" w:rsidRPr="001210A5">
        <w:rPr>
          <w:rFonts w:asciiTheme="minorHAnsi" w:hAnsiTheme="minorHAnsi" w:cstheme="minorHAnsi"/>
          <w:sz w:val="24"/>
          <w:szCs w:val="24"/>
        </w:rPr>
        <w:t>;</w:t>
      </w:r>
    </w:p>
    <w:p w14:paraId="254133E6" w14:textId="57E6877B" w:rsidR="00440EA8" w:rsidRPr="001210A5" w:rsidRDefault="00440EA8" w:rsidP="001210A5">
      <w:pPr>
        <w:pStyle w:val="ListParagraph"/>
        <w:numPr>
          <w:ilvl w:val="0"/>
          <w:numId w:val="49"/>
        </w:numPr>
        <w:spacing w:line="288" w:lineRule="auto"/>
        <w:ind w:right="-567"/>
        <w:jc w:val="both"/>
        <w:rPr>
          <w:rFonts w:asciiTheme="minorHAnsi" w:hAnsiTheme="minorHAnsi" w:cstheme="minorHAnsi"/>
          <w:sz w:val="24"/>
          <w:szCs w:val="24"/>
        </w:rPr>
      </w:pPr>
      <w:r w:rsidRPr="001210A5">
        <w:rPr>
          <w:rFonts w:asciiTheme="minorHAnsi" w:hAnsiTheme="minorHAnsi" w:cstheme="minorHAnsi"/>
          <w:sz w:val="24"/>
          <w:szCs w:val="24"/>
        </w:rPr>
        <w:t>To abide by the Code of Conduct as specified in the IA Regulations</w:t>
      </w:r>
    </w:p>
    <w:p w14:paraId="4858923F" w14:textId="08EF53AE" w:rsidR="00425A7A" w:rsidRDefault="00425A7A" w:rsidP="00425A7A">
      <w:pPr>
        <w:spacing w:line="288" w:lineRule="auto"/>
        <w:ind w:left="720" w:right="-567"/>
        <w:jc w:val="both"/>
        <w:rPr>
          <w:rFonts w:asciiTheme="minorHAnsi" w:hAnsiTheme="minorHAnsi" w:cstheme="minorHAnsi"/>
          <w:color w:val="000000" w:themeColor="text1"/>
          <w:sz w:val="24"/>
          <w:szCs w:val="24"/>
        </w:rPr>
      </w:pPr>
    </w:p>
    <w:p w14:paraId="6669E00D" w14:textId="1DB7A93D" w:rsidR="00574535" w:rsidRPr="00C94463" w:rsidRDefault="00AF63EE" w:rsidP="00EC2A66">
      <w:pPr>
        <w:pStyle w:val="ListParagraph"/>
        <w:numPr>
          <w:ilvl w:val="0"/>
          <w:numId w:val="33"/>
        </w:numPr>
        <w:spacing w:line="288" w:lineRule="auto"/>
        <w:ind w:right="-567"/>
        <w:jc w:val="both"/>
        <w:rPr>
          <w:rFonts w:asciiTheme="minorHAnsi" w:hAnsiTheme="minorHAnsi" w:cstheme="minorHAnsi"/>
          <w:color w:val="000000" w:themeColor="text1"/>
          <w:sz w:val="24"/>
          <w:szCs w:val="24"/>
        </w:rPr>
      </w:pPr>
      <w:r>
        <w:rPr>
          <w:rFonts w:asciiTheme="minorHAnsi" w:eastAsia="Arial" w:hAnsiTheme="minorHAnsi" w:cstheme="minorHAnsi"/>
          <w:color w:val="000000" w:themeColor="text1"/>
          <w:sz w:val="24"/>
          <w:szCs w:val="24"/>
        </w:rPr>
        <w:t>IA</w:t>
      </w:r>
      <w:r w:rsidR="00060C62" w:rsidRPr="00C94463">
        <w:rPr>
          <w:rFonts w:asciiTheme="minorHAnsi" w:eastAsia="Arial" w:hAnsiTheme="minorHAnsi" w:cstheme="minorHAnsi"/>
          <w:color w:val="000000" w:themeColor="text1"/>
          <w:sz w:val="24"/>
          <w:szCs w:val="24"/>
        </w:rPr>
        <w:t xml:space="preserve"> </w:t>
      </w:r>
      <w:r w:rsidR="00703BF3" w:rsidRPr="00C94463">
        <w:rPr>
          <w:rFonts w:asciiTheme="minorHAnsi" w:eastAsia="Arial" w:hAnsiTheme="minorHAnsi" w:cstheme="minorHAnsi"/>
          <w:color w:val="000000" w:themeColor="text1"/>
          <w:sz w:val="24"/>
          <w:szCs w:val="24"/>
        </w:rPr>
        <w:t xml:space="preserve">shall </w:t>
      </w:r>
      <w:r w:rsidR="00060C62" w:rsidRPr="00C94463">
        <w:rPr>
          <w:rFonts w:asciiTheme="minorHAnsi" w:eastAsia="Arial" w:hAnsiTheme="minorHAnsi" w:cstheme="minorHAnsi"/>
          <w:color w:val="000000" w:themeColor="text1"/>
          <w:sz w:val="24"/>
          <w:szCs w:val="24"/>
        </w:rPr>
        <w:t xml:space="preserve">add to, amend or vary any of these terms and conditions </w:t>
      </w:r>
      <w:r w:rsidR="00774B44" w:rsidRPr="00C94463">
        <w:rPr>
          <w:rFonts w:asciiTheme="minorHAnsi" w:eastAsia="Arial" w:hAnsiTheme="minorHAnsi" w:cstheme="minorHAnsi"/>
          <w:color w:val="000000" w:themeColor="text1"/>
          <w:sz w:val="24"/>
          <w:szCs w:val="24"/>
        </w:rPr>
        <w:t>in accordance with applicable</w:t>
      </w:r>
      <w:r w:rsidR="007D65DB" w:rsidRPr="00C94463">
        <w:rPr>
          <w:rFonts w:asciiTheme="minorHAnsi" w:eastAsia="Arial" w:hAnsiTheme="minorHAnsi" w:cstheme="minorHAnsi"/>
          <w:color w:val="000000" w:themeColor="text1"/>
          <w:sz w:val="24"/>
          <w:szCs w:val="24"/>
        </w:rPr>
        <w:t xml:space="preserve"> </w:t>
      </w:r>
      <w:r w:rsidR="00493DE8" w:rsidRPr="00C94463">
        <w:rPr>
          <w:rFonts w:asciiTheme="minorHAnsi" w:eastAsia="Arial" w:hAnsiTheme="minorHAnsi" w:cstheme="minorHAnsi"/>
          <w:color w:val="000000" w:themeColor="text1"/>
          <w:sz w:val="24"/>
          <w:szCs w:val="24"/>
        </w:rPr>
        <w:t xml:space="preserve">laws </w:t>
      </w:r>
      <w:r w:rsidR="00060C62" w:rsidRPr="00C94463">
        <w:rPr>
          <w:rFonts w:asciiTheme="minorHAnsi" w:eastAsia="Arial" w:hAnsiTheme="minorHAnsi" w:cstheme="minorHAnsi"/>
          <w:color w:val="000000" w:themeColor="text1"/>
          <w:sz w:val="24"/>
          <w:szCs w:val="24"/>
        </w:rPr>
        <w:t xml:space="preserve">at any time </w:t>
      </w:r>
      <w:r w:rsidR="00A56F3D" w:rsidRPr="00C94463">
        <w:rPr>
          <w:rFonts w:asciiTheme="minorHAnsi" w:eastAsia="Arial" w:hAnsiTheme="minorHAnsi" w:cstheme="minorHAnsi"/>
          <w:color w:val="000000" w:themeColor="text1"/>
          <w:sz w:val="24"/>
          <w:szCs w:val="24"/>
        </w:rPr>
        <w:t>by</w:t>
      </w:r>
      <w:r w:rsidR="00060C62" w:rsidRPr="00C94463">
        <w:rPr>
          <w:rFonts w:asciiTheme="minorHAnsi" w:eastAsia="Arial" w:hAnsiTheme="minorHAnsi" w:cstheme="minorHAnsi"/>
          <w:color w:val="000000" w:themeColor="text1"/>
          <w:sz w:val="24"/>
          <w:szCs w:val="24"/>
        </w:rPr>
        <w:t xml:space="preserve"> giving a written notice to the </w:t>
      </w:r>
      <w:r w:rsidR="0085764B" w:rsidRPr="00C94463">
        <w:rPr>
          <w:rFonts w:asciiTheme="minorHAnsi" w:eastAsia="Arial" w:hAnsiTheme="minorHAnsi" w:cstheme="minorHAnsi"/>
          <w:color w:val="000000" w:themeColor="text1"/>
          <w:sz w:val="24"/>
          <w:szCs w:val="24"/>
        </w:rPr>
        <w:t>Client</w:t>
      </w:r>
      <w:r w:rsidR="00703BF3" w:rsidRPr="00C94463">
        <w:rPr>
          <w:rFonts w:asciiTheme="minorHAnsi" w:eastAsia="Arial" w:hAnsiTheme="minorHAnsi" w:cstheme="minorHAnsi"/>
          <w:color w:val="000000" w:themeColor="text1"/>
          <w:sz w:val="24"/>
          <w:szCs w:val="24"/>
        </w:rPr>
        <w:t xml:space="preserve">. </w:t>
      </w:r>
    </w:p>
    <w:p w14:paraId="06C53E66" w14:textId="77777777" w:rsidR="00574535" w:rsidRPr="00C94463" w:rsidRDefault="00574535" w:rsidP="000F16F5">
      <w:pPr>
        <w:ind w:right="-567"/>
        <w:jc w:val="both"/>
        <w:rPr>
          <w:rFonts w:asciiTheme="minorHAnsi" w:hAnsiTheme="minorHAnsi" w:cstheme="minorHAnsi"/>
          <w:color w:val="000000" w:themeColor="text1"/>
          <w:sz w:val="24"/>
          <w:szCs w:val="24"/>
        </w:rPr>
      </w:pPr>
    </w:p>
    <w:p w14:paraId="543D8348" w14:textId="37B3CDCA" w:rsidR="0057250B" w:rsidRPr="00C94463" w:rsidRDefault="0057250B" w:rsidP="00E8010D">
      <w:pPr>
        <w:pStyle w:val="ListParagraph"/>
        <w:numPr>
          <w:ilvl w:val="0"/>
          <w:numId w:val="32"/>
        </w:numPr>
        <w:ind w:right="-567"/>
        <w:jc w:val="both"/>
        <w:rPr>
          <w:rFonts w:asciiTheme="minorHAnsi" w:hAnsiTheme="minorHAnsi" w:cstheme="minorHAnsi"/>
          <w:b/>
          <w:color w:val="000000" w:themeColor="text1"/>
          <w:sz w:val="24"/>
          <w:szCs w:val="24"/>
        </w:rPr>
      </w:pPr>
      <w:r w:rsidRPr="00C94463">
        <w:rPr>
          <w:rFonts w:asciiTheme="minorHAnsi" w:hAnsiTheme="minorHAnsi" w:cstheme="minorHAnsi"/>
          <w:b/>
          <w:color w:val="000000" w:themeColor="text1"/>
          <w:sz w:val="24"/>
          <w:szCs w:val="24"/>
        </w:rPr>
        <w:t xml:space="preserve">INVESTMENT OBJECTIVE </w:t>
      </w:r>
      <w:r w:rsidR="00F35CC1" w:rsidRPr="00C94463">
        <w:rPr>
          <w:rFonts w:asciiTheme="minorHAnsi" w:hAnsiTheme="minorHAnsi" w:cstheme="minorHAnsi"/>
          <w:b/>
          <w:color w:val="000000" w:themeColor="text1"/>
          <w:sz w:val="24"/>
          <w:szCs w:val="24"/>
        </w:rPr>
        <w:t>AND RISK FACTORS</w:t>
      </w:r>
    </w:p>
    <w:p w14:paraId="56E2353A" w14:textId="77777777" w:rsidR="0057250B" w:rsidRPr="00C94463" w:rsidRDefault="0057250B" w:rsidP="000F16F5">
      <w:pPr>
        <w:spacing w:line="187" w:lineRule="exact"/>
        <w:ind w:right="-567"/>
        <w:jc w:val="both"/>
        <w:rPr>
          <w:rFonts w:asciiTheme="minorHAnsi" w:hAnsiTheme="minorHAnsi" w:cstheme="minorHAnsi"/>
          <w:color w:val="000000" w:themeColor="text1"/>
          <w:sz w:val="24"/>
          <w:szCs w:val="24"/>
        </w:rPr>
      </w:pPr>
    </w:p>
    <w:p w14:paraId="0D31E6BA" w14:textId="355B33EA" w:rsidR="008E12CE" w:rsidRPr="001210A5" w:rsidRDefault="0005252A" w:rsidP="00FC7184">
      <w:pPr>
        <w:pStyle w:val="Default"/>
        <w:numPr>
          <w:ilvl w:val="1"/>
          <w:numId w:val="66"/>
        </w:numPr>
        <w:ind w:left="709" w:right="-567"/>
        <w:rPr>
          <w:rFonts w:asciiTheme="minorHAnsi" w:hAnsiTheme="minorHAnsi" w:cstheme="minorHAnsi"/>
          <w:color w:val="auto"/>
        </w:rPr>
      </w:pPr>
      <w:r>
        <w:rPr>
          <w:rFonts w:asciiTheme="minorHAnsi" w:hAnsiTheme="minorHAnsi" w:cstheme="minorHAnsi"/>
          <w:color w:val="000000" w:themeColor="text1"/>
        </w:rPr>
        <w:t>Investment Advisor</w:t>
      </w:r>
      <w:r w:rsidR="00443B0F" w:rsidRPr="008E12CE">
        <w:rPr>
          <w:rFonts w:asciiTheme="minorHAnsi" w:hAnsiTheme="minorHAnsi" w:cstheme="minorHAnsi"/>
          <w:color w:val="000000" w:themeColor="text1"/>
        </w:rPr>
        <w:t xml:space="preserve"> </w:t>
      </w:r>
      <w:r w:rsidR="0057250B" w:rsidRPr="008E12CE">
        <w:rPr>
          <w:rFonts w:asciiTheme="minorHAnsi" w:hAnsiTheme="minorHAnsi" w:cstheme="minorHAnsi"/>
          <w:color w:val="000000" w:themeColor="text1"/>
        </w:rPr>
        <w:t xml:space="preserve">shall provide Investment Advice to the </w:t>
      </w:r>
      <w:r w:rsidR="0085764B" w:rsidRPr="008E12CE">
        <w:rPr>
          <w:rFonts w:asciiTheme="minorHAnsi" w:hAnsiTheme="minorHAnsi" w:cstheme="minorHAnsi"/>
          <w:color w:val="000000" w:themeColor="text1"/>
        </w:rPr>
        <w:t>Client</w:t>
      </w:r>
      <w:r w:rsidR="0057250B" w:rsidRPr="008E12CE">
        <w:rPr>
          <w:rFonts w:asciiTheme="minorHAnsi" w:hAnsiTheme="minorHAnsi" w:cstheme="minorHAnsi"/>
          <w:color w:val="000000" w:themeColor="text1"/>
        </w:rPr>
        <w:t xml:space="preserve"> on the basis of his Risk Profile, Product Suitability and ideal asset allocation</w:t>
      </w:r>
      <w:r w:rsidR="00A82BF4" w:rsidRPr="008E12CE">
        <w:rPr>
          <w:rFonts w:asciiTheme="minorHAnsi" w:hAnsiTheme="minorHAnsi" w:cstheme="minorHAnsi"/>
          <w:color w:val="000000" w:themeColor="text1"/>
        </w:rPr>
        <w:t>, in</w:t>
      </w:r>
      <w:r w:rsidR="00B62E9D" w:rsidRPr="008E12CE">
        <w:rPr>
          <w:rFonts w:asciiTheme="minorHAnsi" w:hAnsiTheme="minorHAnsi" w:cstheme="minorHAnsi"/>
          <w:color w:val="000000" w:themeColor="text1"/>
        </w:rPr>
        <w:t xml:space="preserve"> products including but not limited to Mutual Funds, Stocks, Bonds, ETFs, IPOs</w:t>
      </w:r>
      <w:r w:rsidR="00FA1DCB" w:rsidRPr="008E12CE">
        <w:rPr>
          <w:rFonts w:asciiTheme="minorHAnsi" w:hAnsiTheme="minorHAnsi" w:cstheme="minorHAnsi"/>
          <w:color w:val="000000" w:themeColor="text1"/>
        </w:rPr>
        <w:t>, AIFs</w:t>
      </w:r>
      <w:r w:rsidR="00B62E9D" w:rsidRPr="008E12CE">
        <w:rPr>
          <w:rFonts w:asciiTheme="minorHAnsi" w:hAnsiTheme="minorHAnsi" w:cstheme="minorHAnsi"/>
          <w:color w:val="000000" w:themeColor="text1"/>
        </w:rPr>
        <w:t xml:space="preserve"> or any financial and non-financial product authorised or recognized by SEBI or any other regulatory authorities (or deemed to be authorised or recognized under law)</w:t>
      </w:r>
      <w:r w:rsidR="00296108" w:rsidRPr="001210A5">
        <w:rPr>
          <w:rFonts w:asciiTheme="minorHAnsi" w:hAnsiTheme="minorHAnsi" w:cstheme="minorHAnsi"/>
          <w:color w:val="auto"/>
        </w:rPr>
        <w:t xml:space="preserve"> </w:t>
      </w:r>
      <w:r w:rsidR="00B62E9D" w:rsidRPr="001210A5">
        <w:rPr>
          <w:rFonts w:asciiTheme="minorHAnsi" w:hAnsiTheme="minorHAnsi" w:cstheme="minorHAnsi"/>
          <w:color w:val="auto"/>
        </w:rPr>
        <w:t xml:space="preserve"> from time to time,  </w:t>
      </w:r>
      <w:r w:rsidR="0057250B" w:rsidRPr="001210A5">
        <w:rPr>
          <w:rFonts w:asciiTheme="minorHAnsi" w:hAnsiTheme="minorHAnsi" w:cstheme="minorHAnsi"/>
          <w:color w:val="auto"/>
        </w:rPr>
        <w:t xml:space="preserve">either singly or in combination according to the Risk Profile, Product Suitability and ideal asset allocation of the </w:t>
      </w:r>
      <w:r w:rsidR="0085764B" w:rsidRPr="001210A5">
        <w:rPr>
          <w:rFonts w:asciiTheme="minorHAnsi" w:hAnsiTheme="minorHAnsi" w:cstheme="minorHAnsi"/>
          <w:color w:val="auto"/>
        </w:rPr>
        <w:t>Client</w:t>
      </w:r>
      <w:r w:rsidR="00E8010D" w:rsidRPr="001210A5">
        <w:rPr>
          <w:rFonts w:asciiTheme="minorHAnsi" w:hAnsiTheme="minorHAnsi" w:cstheme="minorHAnsi"/>
          <w:color w:val="auto"/>
        </w:rPr>
        <w:t xml:space="preserve">. </w:t>
      </w:r>
      <w:r w:rsidR="0057250B" w:rsidRPr="001210A5">
        <w:rPr>
          <w:rFonts w:asciiTheme="minorHAnsi" w:hAnsiTheme="minorHAnsi" w:cstheme="minorHAnsi"/>
          <w:color w:val="auto"/>
        </w:rPr>
        <w:t xml:space="preserve">A detailed statement of </w:t>
      </w:r>
      <w:r w:rsidR="00602AFF" w:rsidRPr="001210A5">
        <w:rPr>
          <w:rFonts w:asciiTheme="minorHAnsi" w:hAnsiTheme="minorHAnsi" w:cstheme="minorHAnsi"/>
          <w:color w:val="auto"/>
        </w:rPr>
        <w:t xml:space="preserve">taxation aspects </w:t>
      </w:r>
      <w:r w:rsidR="0057250B" w:rsidRPr="001210A5">
        <w:rPr>
          <w:rFonts w:asciiTheme="minorHAnsi" w:hAnsiTheme="minorHAnsi" w:cstheme="minorHAnsi"/>
          <w:color w:val="auto"/>
        </w:rPr>
        <w:t xml:space="preserve">and risks associated with each type of investment covering the standard risks associated with each type of investment has been given in </w:t>
      </w:r>
      <w:r w:rsidR="00BE1094" w:rsidRPr="001210A5">
        <w:rPr>
          <w:rFonts w:asciiTheme="minorHAnsi" w:hAnsiTheme="minorHAnsi" w:cstheme="minorHAnsi"/>
          <w:color w:val="auto"/>
        </w:rPr>
        <w:t>Annexure 1.</w:t>
      </w:r>
    </w:p>
    <w:p w14:paraId="3C26BB4A" w14:textId="77777777" w:rsidR="008E12CE" w:rsidRPr="001210A5" w:rsidRDefault="008E12CE" w:rsidP="00FC7184">
      <w:pPr>
        <w:pStyle w:val="Default"/>
        <w:ind w:left="709" w:right="-567"/>
        <w:rPr>
          <w:rFonts w:asciiTheme="minorHAnsi" w:hAnsiTheme="minorHAnsi" w:cstheme="minorHAnsi"/>
          <w:color w:val="auto"/>
        </w:rPr>
      </w:pPr>
    </w:p>
    <w:p w14:paraId="72671336" w14:textId="6B941F9C" w:rsidR="008E12CE" w:rsidRPr="001210A5" w:rsidRDefault="00905169" w:rsidP="00FC7184">
      <w:pPr>
        <w:pStyle w:val="Default"/>
        <w:numPr>
          <w:ilvl w:val="0"/>
          <w:numId w:val="66"/>
        </w:numPr>
        <w:ind w:left="709" w:right="-567"/>
        <w:rPr>
          <w:rFonts w:asciiTheme="minorHAnsi" w:hAnsiTheme="minorHAnsi" w:cstheme="minorHAnsi"/>
          <w:color w:val="auto"/>
        </w:rPr>
      </w:pPr>
      <w:r w:rsidRPr="001210A5">
        <w:rPr>
          <w:rFonts w:asciiTheme="minorHAnsi" w:hAnsiTheme="minorHAnsi" w:cstheme="minorHAnsi"/>
          <w:color w:val="auto"/>
        </w:rPr>
        <w:t xml:space="preserve">The client shall provide correct and complete information pertaining to his financial status </w:t>
      </w:r>
      <w:r w:rsidR="009361AF" w:rsidRPr="001210A5">
        <w:rPr>
          <w:rFonts w:asciiTheme="minorHAnsi" w:hAnsiTheme="minorHAnsi" w:cstheme="minorHAnsi"/>
          <w:color w:val="auto"/>
        </w:rPr>
        <w:t xml:space="preserve">based on which the </w:t>
      </w:r>
      <w:r w:rsidR="0005252A">
        <w:rPr>
          <w:rFonts w:asciiTheme="minorHAnsi" w:hAnsiTheme="minorHAnsi" w:cstheme="minorHAnsi"/>
          <w:color w:val="000000" w:themeColor="text1"/>
        </w:rPr>
        <w:t>Investment Advisor</w:t>
      </w:r>
      <w:r w:rsidR="0005252A" w:rsidRPr="008E12CE">
        <w:rPr>
          <w:rFonts w:asciiTheme="minorHAnsi" w:hAnsiTheme="minorHAnsi" w:cstheme="minorHAnsi"/>
          <w:color w:val="000000" w:themeColor="text1"/>
        </w:rPr>
        <w:t xml:space="preserve"> </w:t>
      </w:r>
      <w:r w:rsidR="009361AF" w:rsidRPr="001210A5">
        <w:rPr>
          <w:rFonts w:asciiTheme="minorHAnsi" w:hAnsiTheme="minorHAnsi" w:cstheme="minorHAnsi"/>
          <w:color w:val="auto"/>
        </w:rPr>
        <w:t>shall base his advice and</w:t>
      </w:r>
      <w:r w:rsidR="00443B0F" w:rsidRPr="001210A5">
        <w:rPr>
          <w:rFonts w:asciiTheme="minorHAnsi" w:hAnsiTheme="minorHAnsi" w:cstheme="minorHAnsi"/>
          <w:color w:val="auto"/>
        </w:rPr>
        <w:t xml:space="preserve"> </w:t>
      </w:r>
      <w:r w:rsidR="009361AF" w:rsidRPr="001210A5">
        <w:rPr>
          <w:rFonts w:asciiTheme="minorHAnsi" w:hAnsiTheme="minorHAnsi" w:cstheme="minorHAnsi"/>
          <w:color w:val="auto"/>
        </w:rPr>
        <w:t xml:space="preserve">recommendations. Any change in the financial status or other important events which have a bearing on the finances of the client should be brought to the notice of the </w:t>
      </w:r>
      <w:r w:rsidR="0005252A">
        <w:rPr>
          <w:rFonts w:asciiTheme="minorHAnsi" w:hAnsiTheme="minorHAnsi" w:cstheme="minorHAnsi"/>
          <w:color w:val="000000" w:themeColor="text1"/>
        </w:rPr>
        <w:t>Investment Advisor</w:t>
      </w:r>
      <w:r w:rsidR="0005252A" w:rsidRPr="008E12CE">
        <w:rPr>
          <w:rFonts w:asciiTheme="minorHAnsi" w:hAnsiTheme="minorHAnsi" w:cstheme="minorHAnsi"/>
          <w:color w:val="000000" w:themeColor="text1"/>
        </w:rPr>
        <w:t xml:space="preserve"> </w:t>
      </w:r>
      <w:r w:rsidR="009361AF" w:rsidRPr="001210A5">
        <w:rPr>
          <w:rFonts w:asciiTheme="minorHAnsi" w:hAnsiTheme="minorHAnsi" w:cstheme="minorHAnsi"/>
          <w:color w:val="auto"/>
        </w:rPr>
        <w:t xml:space="preserve">by the client. </w:t>
      </w:r>
    </w:p>
    <w:p w14:paraId="5589916D" w14:textId="77777777" w:rsidR="008E12CE" w:rsidRPr="001210A5" w:rsidRDefault="008E12CE" w:rsidP="00FC7184">
      <w:pPr>
        <w:pStyle w:val="Default"/>
        <w:ind w:left="709" w:right="-567"/>
        <w:rPr>
          <w:rFonts w:asciiTheme="minorHAnsi" w:hAnsiTheme="minorHAnsi" w:cstheme="minorHAnsi"/>
          <w:color w:val="auto"/>
        </w:rPr>
      </w:pPr>
    </w:p>
    <w:p w14:paraId="652CE65A" w14:textId="02BA59BF" w:rsidR="008E12CE" w:rsidRPr="001210A5" w:rsidRDefault="008E12CE" w:rsidP="00FC7184">
      <w:pPr>
        <w:pStyle w:val="Default"/>
        <w:ind w:left="709" w:right="-567" w:hanging="360"/>
        <w:rPr>
          <w:color w:val="auto"/>
        </w:rPr>
      </w:pPr>
      <w:r w:rsidRPr="001210A5">
        <w:rPr>
          <w:color w:val="auto"/>
        </w:rPr>
        <w:t>(c).</w:t>
      </w:r>
      <w:r w:rsidRPr="001210A5">
        <w:rPr>
          <w:color w:val="auto"/>
        </w:rPr>
        <w:tab/>
      </w:r>
      <w:proofErr w:type="gramStart"/>
      <w:r w:rsidR="009361AF" w:rsidRPr="001210A5">
        <w:rPr>
          <w:color w:val="auto"/>
        </w:rPr>
        <w:t>The</w:t>
      </w:r>
      <w:proofErr w:type="gramEnd"/>
      <w:r w:rsidR="009361AF" w:rsidRPr="001210A5">
        <w:rPr>
          <w:color w:val="auto"/>
        </w:rPr>
        <w:t xml:space="preserve"> client understands and acknowledges that investment in securities is risky and there is no assurance of returns or preservation of capital. Neither the IA nor its directors, employees, agents nor representatives shall be liable for any damages whether direct or indirect, incidental, special or consequential including lost capital, lost revenue or lost profits that may arise from or in connection with the investment account.</w:t>
      </w:r>
    </w:p>
    <w:p w14:paraId="5E93EA67" w14:textId="77777777" w:rsidR="008E12CE" w:rsidRPr="001210A5" w:rsidRDefault="008E12CE" w:rsidP="00FC7184">
      <w:pPr>
        <w:pStyle w:val="Default"/>
        <w:ind w:left="709" w:right="-567"/>
        <w:rPr>
          <w:color w:val="auto"/>
        </w:rPr>
      </w:pPr>
    </w:p>
    <w:p w14:paraId="29BFAC4A" w14:textId="1F80D860" w:rsidR="008E12CE" w:rsidRPr="008E12CE" w:rsidRDefault="008E12CE" w:rsidP="00FC7184">
      <w:pPr>
        <w:pStyle w:val="Default"/>
        <w:ind w:left="709" w:right="-567" w:hanging="360"/>
        <w:rPr>
          <w:rFonts w:asciiTheme="minorHAnsi" w:hAnsiTheme="minorHAnsi" w:cstheme="minorHAnsi"/>
          <w:strike/>
          <w:color w:val="FF0000"/>
        </w:rPr>
      </w:pPr>
      <w:bookmarkStart w:id="2" w:name="_Hlk63336707"/>
      <w:r w:rsidRPr="001210A5">
        <w:rPr>
          <w:rFonts w:asciiTheme="minorHAnsi" w:hAnsiTheme="minorHAnsi" w:cstheme="minorHAnsi"/>
        </w:rPr>
        <w:t>(d).</w:t>
      </w:r>
      <w:r w:rsidRPr="001210A5">
        <w:rPr>
          <w:rFonts w:asciiTheme="minorHAnsi" w:hAnsiTheme="minorHAnsi" w:cstheme="minorHAnsi"/>
        </w:rPr>
        <w:tab/>
      </w:r>
      <w:r w:rsidR="0057250B" w:rsidRPr="001210A5">
        <w:rPr>
          <w:rFonts w:asciiTheme="minorHAnsi" w:hAnsiTheme="minorHAnsi" w:cstheme="minorHAnsi"/>
          <w:color w:val="auto"/>
        </w:rPr>
        <w:t xml:space="preserve">The Advice so provided will be captured </w:t>
      </w:r>
      <w:r w:rsidR="00B26E80" w:rsidRPr="001210A5">
        <w:rPr>
          <w:rFonts w:asciiTheme="minorHAnsi" w:hAnsiTheme="minorHAnsi" w:cstheme="minorHAnsi"/>
          <w:color w:val="auto"/>
        </w:rPr>
        <w:t xml:space="preserve">electronically </w:t>
      </w:r>
      <w:r w:rsidR="00B26E80">
        <w:rPr>
          <w:rFonts w:asciiTheme="minorHAnsi" w:hAnsiTheme="minorHAnsi" w:cstheme="minorHAnsi"/>
          <w:color w:val="auto"/>
        </w:rPr>
        <w:t>or</w:t>
      </w:r>
      <w:r w:rsidR="0005252A">
        <w:rPr>
          <w:rFonts w:asciiTheme="minorHAnsi" w:hAnsiTheme="minorHAnsi" w:cstheme="minorHAnsi"/>
          <w:color w:val="auto"/>
        </w:rPr>
        <w:t xml:space="preserve"> otherwise </w:t>
      </w:r>
      <w:r w:rsidR="0057250B" w:rsidRPr="001210A5">
        <w:rPr>
          <w:rFonts w:asciiTheme="minorHAnsi" w:hAnsiTheme="minorHAnsi" w:cstheme="minorHAnsi"/>
          <w:color w:val="auto"/>
        </w:rPr>
        <w:t xml:space="preserve">and shall be forwarded to the </w:t>
      </w:r>
      <w:r w:rsidR="0085764B" w:rsidRPr="001210A5">
        <w:rPr>
          <w:rFonts w:asciiTheme="minorHAnsi" w:hAnsiTheme="minorHAnsi" w:cstheme="minorHAnsi"/>
          <w:color w:val="auto"/>
        </w:rPr>
        <w:t>Client</w:t>
      </w:r>
      <w:r w:rsidR="0057250B" w:rsidRPr="001210A5">
        <w:rPr>
          <w:rFonts w:asciiTheme="minorHAnsi" w:hAnsiTheme="minorHAnsi" w:cstheme="minorHAnsi"/>
          <w:color w:val="auto"/>
        </w:rPr>
        <w:t xml:space="preserve"> for his approval. The final decision </w:t>
      </w:r>
      <w:r w:rsidR="00B62E9D" w:rsidRPr="001210A5">
        <w:rPr>
          <w:rFonts w:asciiTheme="minorHAnsi" w:hAnsiTheme="minorHAnsi" w:cstheme="minorHAnsi"/>
          <w:color w:val="auto"/>
        </w:rPr>
        <w:t xml:space="preserve">on </w:t>
      </w:r>
      <w:r w:rsidR="0057250B" w:rsidRPr="001210A5">
        <w:rPr>
          <w:rFonts w:asciiTheme="minorHAnsi" w:hAnsiTheme="minorHAnsi" w:cstheme="minorHAnsi"/>
          <w:color w:val="auto"/>
        </w:rPr>
        <w:t xml:space="preserve">whether to place and </w:t>
      </w:r>
      <w:r w:rsidR="00B62E9D" w:rsidRPr="001210A5">
        <w:rPr>
          <w:rFonts w:asciiTheme="minorHAnsi" w:hAnsiTheme="minorHAnsi" w:cstheme="minorHAnsi"/>
          <w:color w:val="auto"/>
        </w:rPr>
        <w:t xml:space="preserve">implement </w:t>
      </w:r>
      <w:r w:rsidR="0057250B" w:rsidRPr="001210A5">
        <w:rPr>
          <w:rFonts w:asciiTheme="minorHAnsi" w:hAnsiTheme="minorHAnsi" w:cstheme="minorHAnsi"/>
          <w:color w:val="auto"/>
        </w:rPr>
        <w:t xml:space="preserve">the order as per the advice of the </w:t>
      </w:r>
      <w:r w:rsidR="00B62E9D" w:rsidRPr="001210A5">
        <w:rPr>
          <w:rFonts w:asciiTheme="minorHAnsi" w:hAnsiTheme="minorHAnsi" w:cstheme="minorHAnsi"/>
          <w:color w:val="auto"/>
        </w:rPr>
        <w:t xml:space="preserve">PAA </w:t>
      </w:r>
      <w:r w:rsidR="0057250B" w:rsidRPr="001210A5">
        <w:rPr>
          <w:rFonts w:asciiTheme="minorHAnsi" w:hAnsiTheme="minorHAnsi" w:cstheme="minorHAnsi"/>
          <w:color w:val="auto"/>
        </w:rPr>
        <w:t xml:space="preserve">shall be of the </w:t>
      </w:r>
      <w:r w:rsidR="0085764B" w:rsidRPr="001210A5">
        <w:rPr>
          <w:rFonts w:asciiTheme="minorHAnsi" w:hAnsiTheme="minorHAnsi" w:cstheme="minorHAnsi"/>
          <w:color w:val="auto"/>
        </w:rPr>
        <w:t>Client</w:t>
      </w:r>
      <w:r w:rsidR="0057250B" w:rsidRPr="001210A5">
        <w:rPr>
          <w:rFonts w:asciiTheme="minorHAnsi" w:hAnsiTheme="minorHAnsi" w:cstheme="minorHAnsi"/>
          <w:color w:val="auto"/>
        </w:rPr>
        <w:t xml:space="preserve">. Once the advice is approved by the </w:t>
      </w:r>
      <w:r w:rsidR="0085764B" w:rsidRPr="001210A5">
        <w:rPr>
          <w:rFonts w:asciiTheme="minorHAnsi" w:hAnsiTheme="minorHAnsi" w:cstheme="minorHAnsi"/>
          <w:color w:val="auto"/>
        </w:rPr>
        <w:t>Client</w:t>
      </w:r>
      <w:r w:rsidR="0057250B" w:rsidRPr="001210A5">
        <w:rPr>
          <w:rFonts w:asciiTheme="minorHAnsi" w:hAnsiTheme="minorHAnsi" w:cstheme="minorHAnsi"/>
          <w:color w:val="auto"/>
        </w:rPr>
        <w:t xml:space="preserve"> the </w:t>
      </w:r>
      <w:r w:rsidR="00B26E80" w:rsidRPr="001210A5">
        <w:rPr>
          <w:rFonts w:asciiTheme="minorHAnsi" w:hAnsiTheme="minorHAnsi" w:cstheme="minorHAnsi"/>
          <w:color w:val="auto"/>
        </w:rPr>
        <w:t xml:space="preserve">Order </w:t>
      </w:r>
      <w:r w:rsidR="00B26E80">
        <w:rPr>
          <w:rFonts w:asciiTheme="minorHAnsi" w:hAnsiTheme="minorHAnsi" w:cstheme="minorHAnsi"/>
          <w:color w:val="auto"/>
        </w:rPr>
        <w:t>for</w:t>
      </w:r>
      <w:r w:rsidR="0005252A">
        <w:rPr>
          <w:rFonts w:asciiTheme="minorHAnsi" w:hAnsiTheme="minorHAnsi" w:cstheme="minorHAnsi"/>
          <w:color w:val="auto"/>
        </w:rPr>
        <w:t xml:space="preserve"> implementation </w:t>
      </w:r>
      <w:r w:rsidR="0057250B" w:rsidRPr="001210A5">
        <w:rPr>
          <w:rFonts w:asciiTheme="minorHAnsi" w:hAnsiTheme="minorHAnsi" w:cstheme="minorHAnsi"/>
          <w:color w:val="auto"/>
        </w:rPr>
        <w:t>shall be placed.</w:t>
      </w:r>
    </w:p>
    <w:p w14:paraId="3F7C86A2" w14:textId="77777777" w:rsidR="008E12CE" w:rsidRPr="001210A5" w:rsidRDefault="008E12CE" w:rsidP="00FC7184">
      <w:pPr>
        <w:pStyle w:val="Default"/>
        <w:ind w:left="709" w:right="-567"/>
        <w:rPr>
          <w:rFonts w:asciiTheme="minorHAnsi" w:hAnsiTheme="minorHAnsi" w:cstheme="minorHAnsi"/>
          <w:strike/>
          <w:color w:val="FF0000"/>
        </w:rPr>
      </w:pPr>
    </w:p>
    <w:p w14:paraId="345FD447" w14:textId="2A73C92C" w:rsidR="0057250B" w:rsidRPr="001210A5" w:rsidRDefault="008E12CE" w:rsidP="00FC7184">
      <w:pPr>
        <w:pStyle w:val="Default"/>
        <w:ind w:left="709" w:right="-567" w:hanging="360"/>
        <w:rPr>
          <w:rFonts w:asciiTheme="minorHAnsi" w:hAnsiTheme="minorHAnsi" w:cstheme="minorHAnsi"/>
          <w:strike/>
          <w:color w:val="FF0000"/>
        </w:rPr>
      </w:pPr>
      <w:r w:rsidRPr="001210A5">
        <w:rPr>
          <w:rFonts w:asciiTheme="minorHAnsi" w:hAnsiTheme="minorHAnsi" w:cstheme="minorHAnsi"/>
        </w:rPr>
        <w:t>(e).</w:t>
      </w:r>
      <w:r w:rsidRPr="008E12CE">
        <w:rPr>
          <w:rFonts w:asciiTheme="minorHAnsi" w:hAnsiTheme="minorHAnsi" w:cstheme="minorHAnsi"/>
          <w:strike/>
          <w:color w:val="auto"/>
        </w:rPr>
        <w:t xml:space="preserve"> </w:t>
      </w:r>
      <w:r w:rsidR="00CE7703" w:rsidRPr="001210A5">
        <w:rPr>
          <w:rFonts w:asciiTheme="minorHAnsi" w:hAnsiTheme="minorHAnsi" w:cstheme="minorHAnsi"/>
          <w:color w:val="auto"/>
        </w:rPr>
        <w:t xml:space="preserve">Risk Profiling of the </w:t>
      </w:r>
      <w:r w:rsidR="0085764B" w:rsidRPr="001210A5">
        <w:rPr>
          <w:rFonts w:asciiTheme="minorHAnsi" w:hAnsiTheme="minorHAnsi" w:cstheme="minorHAnsi"/>
          <w:color w:val="auto"/>
        </w:rPr>
        <w:t>Client</w:t>
      </w:r>
      <w:r w:rsidR="00CE7703" w:rsidRPr="001210A5">
        <w:rPr>
          <w:rFonts w:asciiTheme="minorHAnsi" w:hAnsiTheme="minorHAnsi" w:cstheme="minorHAnsi"/>
          <w:color w:val="auto"/>
        </w:rPr>
        <w:t xml:space="preserve"> shall be undertaken annually or at such intervals as prescribed under applicable regul</w:t>
      </w:r>
      <w:r w:rsidR="0001045B" w:rsidRPr="001210A5">
        <w:rPr>
          <w:rFonts w:asciiTheme="minorHAnsi" w:hAnsiTheme="minorHAnsi" w:cstheme="minorHAnsi"/>
          <w:color w:val="auto"/>
        </w:rPr>
        <w:t xml:space="preserve">ations. </w:t>
      </w:r>
      <w:r w:rsidR="004556DA" w:rsidRPr="001210A5">
        <w:rPr>
          <w:rFonts w:asciiTheme="minorHAnsi" w:hAnsiTheme="minorHAnsi" w:cstheme="minorHAnsi"/>
          <w:color w:val="auto"/>
        </w:rPr>
        <w:t>Client will review and approve transactions with the rationale and advice provided</w:t>
      </w:r>
      <w:r w:rsidR="0001045B" w:rsidRPr="001210A5">
        <w:rPr>
          <w:rFonts w:asciiTheme="minorHAnsi" w:hAnsiTheme="minorHAnsi" w:cstheme="minorHAnsi"/>
          <w:color w:val="auto"/>
        </w:rPr>
        <w:t>.</w:t>
      </w:r>
      <w:r w:rsidR="00CE7703" w:rsidRPr="001210A5">
        <w:rPr>
          <w:rFonts w:asciiTheme="minorHAnsi" w:hAnsiTheme="minorHAnsi" w:cstheme="minorHAnsi"/>
          <w:color w:val="auto"/>
        </w:rPr>
        <w:t xml:space="preserve"> </w:t>
      </w:r>
      <w:r w:rsidR="003241A9" w:rsidRPr="001210A5">
        <w:rPr>
          <w:rFonts w:asciiTheme="minorHAnsi" w:hAnsiTheme="minorHAnsi" w:cstheme="minorHAnsi"/>
          <w:color w:val="auto"/>
        </w:rPr>
        <w:t xml:space="preserve">Particulars regarding financial plan </w:t>
      </w:r>
      <w:r w:rsidRPr="008E12CE">
        <w:rPr>
          <w:rFonts w:asciiTheme="minorHAnsi" w:hAnsiTheme="minorHAnsi" w:cstheme="minorHAnsi"/>
          <w:color w:val="auto"/>
        </w:rPr>
        <w:t>i.e.</w:t>
      </w:r>
      <w:r w:rsidR="003241A9" w:rsidRPr="001210A5">
        <w:rPr>
          <w:rFonts w:asciiTheme="minorHAnsi" w:hAnsiTheme="minorHAnsi" w:cstheme="minorHAnsi"/>
          <w:color w:val="auto"/>
        </w:rPr>
        <w:t xml:space="preserve"> Goal Planning as agreed with the client (based on the risk profiling conducted for the client, </w:t>
      </w:r>
      <w:r w:rsidR="003241A9" w:rsidRPr="001210A5">
        <w:rPr>
          <w:rFonts w:asciiTheme="minorHAnsi" w:hAnsiTheme="minorHAnsi" w:cstheme="minorHAnsi"/>
          <w:color w:val="auto"/>
        </w:rPr>
        <w:lastRenderedPageBreak/>
        <w:t>total AUA of the client an</w:t>
      </w:r>
      <w:r w:rsidR="00122DDD" w:rsidRPr="001210A5">
        <w:rPr>
          <w:rFonts w:asciiTheme="minorHAnsi" w:hAnsiTheme="minorHAnsi" w:cstheme="minorHAnsi"/>
          <w:color w:val="auto"/>
        </w:rPr>
        <w:t xml:space="preserve">d time period for deployment will be </w:t>
      </w:r>
      <w:r w:rsidR="009C64F1" w:rsidRPr="009C64F1">
        <w:rPr>
          <w:rFonts w:asciiTheme="minorHAnsi" w:hAnsiTheme="minorHAnsi" w:cstheme="minorHAnsi"/>
          <w:color w:val="auto"/>
        </w:rPr>
        <w:t xml:space="preserve">made available to the client; </w:t>
      </w:r>
    </w:p>
    <w:p w14:paraId="15A63E2F" w14:textId="13B70CE1" w:rsidR="00A65ABA" w:rsidRDefault="00A65ABA" w:rsidP="001210A5">
      <w:pPr>
        <w:pStyle w:val="ListParagraph"/>
        <w:ind w:left="1080"/>
        <w:rPr>
          <w:rFonts w:asciiTheme="minorHAnsi" w:hAnsiTheme="minorHAnsi" w:cstheme="minorHAnsi"/>
          <w:color w:val="000000" w:themeColor="text1"/>
        </w:rPr>
      </w:pPr>
      <w:bookmarkStart w:id="3" w:name="page6"/>
      <w:bookmarkEnd w:id="2"/>
      <w:bookmarkEnd w:id="3"/>
    </w:p>
    <w:p w14:paraId="7075BD2C" w14:textId="77777777" w:rsidR="004E5932" w:rsidRDefault="004E5932" w:rsidP="001210A5">
      <w:pPr>
        <w:pStyle w:val="ListParagraph"/>
        <w:ind w:left="1080"/>
        <w:rPr>
          <w:rFonts w:asciiTheme="minorHAnsi" w:hAnsiTheme="minorHAnsi" w:cstheme="minorHAnsi"/>
          <w:color w:val="000000" w:themeColor="text1"/>
        </w:rPr>
      </w:pPr>
    </w:p>
    <w:p w14:paraId="58D8B0CE" w14:textId="54945B6B" w:rsidR="001A65DC" w:rsidRDefault="00CE079C" w:rsidP="001210A5">
      <w:pPr>
        <w:pStyle w:val="ListParagraph"/>
        <w:numPr>
          <w:ilvl w:val="0"/>
          <w:numId w:val="32"/>
        </w:numPr>
        <w:rPr>
          <w:rFonts w:eastAsia="Arial"/>
          <w:b/>
          <w:bCs/>
          <w:color w:val="000000" w:themeColor="text1"/>
          <w:sz w:val="24"/>
          <w:szCs w:val="24"/>
        </w:rPr>
      </w:pPr>
      <w:r w:rsidRPr="001210A5">
        <w:rPr>
          <w:rFonts w:eastAsia="Arial"/>
          <w:b/>
          <w:bCs/>
          <w:color w:val="000000" w:themeColor="text1"/>
          <w:sz w:val="24"/>
          <w:szCs w:val="24"/>
        </w:rPr>
        <w:t>FEES and CHARGES</w:t>
      </w:r>
    </w:p>
    <w:p w14:paraId="5A83EDF7" w14:textId="124D0243" w:rsidR="00CE079C" w:rsidRDefault="00CE079C" w:rsidP="00CE079C">
      <w:pPr>
        <w:spacing w:line="287" w:lineRule="auto"/>
        <w:ind w:left="360" w:right="-567"/>
        <w:jc w:val="both"/>
        <w:rPr>
          <w:rFonts w:asciiTheme="minorHAnsi" w:eastAsia="Arial" w:hAnsiTheme="minorHAnsi" w:cstheme="minorHAnsi"/>
          <w:b/>
          <w:bCs/>
          <w:color w:val="000000" w:themeColor="text1"/>
          <w:sz w:val="24"/>
          <w:szCs w:val="24"/>
        </w:rPr>
      </w:pPr>
    </w:p>
    <w:p w14:paraId="2F5C7C8A" w14:textId="5B17F9D2" w:rsidR="00CE079C" w:rsidRDefault="00CE079C" w:rsidP="00CE079C">
      <w:pPr>
        <w:spacing w:line="287" w:lineRule="auto"/>
        <w:ind w:left="360" w:right="-567"/>
        <w:jc w:val="both"/>
        <w:rPr>
          <w:rFonts w:asciiTheme="minorHAnsi" w:eastAsia="Arial" w:hAnsiTheme="minorHAnsi" w:cstheme="minorHAnsi"/>
          <w:b/>
          <w:bCs/>
          <w:color w:val="000000" w:themeColor="text1"/>
          <w:sz w:val="24"/>
          <w:szCs w:val="24"/>
        </w:rPr>
      </w:pPr>
      <w:r>
        <w:rPr>
          <w:rFonts w:asciiTheme="minorHAnsi" w:eastAsia="Arial" w:hAnsiTheme="minorHAnsi" w:cstheme="minorHAnsi"/>
          <w:b/>
          <w:bCs/>
          <w:color w:val="000000" w:themeColor="text1"/>
          <w:sz w:val="24"/>
          <w:szCs w:val="24"/>
        </w:rPr>
        <w:t xml:space="preserve">The fees and charges payable by the client to BM Fiscal are detailed in Annexure </w:t>
      </w:r>
      <w:r w:rsidR="000F772C">
        <w:rPr>
          <w:rFonts w:asciiTheme="minorHAnsi" w:eastAsia="Arial" w:hAnsiTheme="minorHAnsi" w:cstheme="minorHAnsi"/>
          <w:b/>
          <w:bCs/>
          <w:color w:val="000000" w:themeColor="text1"/>
          <w:sz w:val="24"/>
          <w:szCs w:val="24"/>
        </w:rPr>
        <w:t>-</w:t>
      </w:r>
      <w:r w:rsidR="008E12CE">
        <w:rPr>
          <w:rFonts w:asciiTheme="minorHAnsi" w:eastAsia="Arial" w:hAnsiTheme="minorHAnsi" w:cstheme="minorHAnsi"/>
          <w:b/>
          <w:bCs/>
          <w:color w:val="000000" w:themeColor="text1"/>
          <w:sz w:val="24"/>
          <w:szCs w:val="24"/>
        </w:rPr>
        <w:t xml:space="preserve"> 2</w:t>
      </w:r>
    </w:p>
    <w:p w14:paraId="5624560D" w14:textId="4B06144D" w:rsidR="00CE079C" w:rsidRDefault="00CE079C" w:rsidP="00CE079C">
      <w:pPr>
        <w:spacing w:line="287" w:lineRule="auto"/>
        <w:ind w:left="360" w:right="-567"/>
        <w:jc w:val="both"/>
        <w:rPr>
          <w:rFonts w:asciiTheme="minorHAnsi" w:eastAsia="Arial" w:hAnsiTheme="minorHAnsi" w:cstheme="minorHAnsi"/>
          <w:b/>
          <w:bCs/>
          <w:color w:val="000000" w:themeColor="text1"/>
          <w:sz w:val="24"/>
          <w:szCs w:val="24"/>
        </w:rPr>
      </w:pPr>
    </w:p>
    <w:p w14:paraId="607D2D14" w14:textId="77777777" w:rsidR="00CE079C" w:rsidRPr="00C94463" w:rsidRDefault="00CE079C" w:rsidP="000F16F5">
      <w:pPr>
        <w:spacing w:line="287" w:lineRule="auto"/>
        <w:ind w:right="-567"/>
        <w:jc w:val="both"/>
        <w:rPr>
          <w:rFonts w:asciiTheme="minorHAnsi" w:eastAsia="Arial" w:hAnsiTheme="minorHAnsi" w:cstheme="minorHAnsi"/>
          <w:color w:val="000000" w:themeColor="text1"/>
          <w:sz w:val="24"/>
          <w:szCs w:val="24"/>
        </w:rPr>
      </w:pPr>
    </w:p>
    <w:p w14:paraId="54B0862B" w14:textId="311B0EBE" w:rsidR="00602AFF" w:rsidRPr="00C94463" w:rsidRDefault="00602AFF" w:rsidP="00305A52">
      <w:pPr>
        <w:pStyle w:val="ListParagraph"/>
        <w:numPr>
          <w:ilvl w:val="0"/>
          <w:numId w:val="32"/>
        </w:numPr>
        <w:ind w:right="-567"/>
        <w:jc w:val="both"/>
        <w:rPr>
          <w:rFonts w:asciiTheme="minorHAnsi" w:hAnsiTheme="minorHAnsi" w:cstheme="minorHAnsi"/>
          <w:b/>
          <w:color w:val="000000" w:themeColor="text1"/>
          <w:sz w:val="24"/>
          <w:szCs w:val="24"/>
        </w:rPr>
      </w:pPr>
      <w:r w:rsidRPr="00C94463">
        <w:rPr>
          <w:rFonts w:asciiTheme="minorHAnsi" w:hAnsiTheme="minorHAnsi" w:cstheme="minorHAnsi"/>
          <w:b/>
          <w:color w:val="000000" w:themeColor="text1"/>
          <w:sz w:val="24"/>
          <w:szCs w:val="24"/>
        </w:rPr>
        <w:t>VALIDITY OF THE AGREEMENT AND TERMINATION</w:t>
      </w:r>
    </w:p>
    <w:p w14:paraId="1318072D" w14:textId="77777777" w:rsidR="00602AFF" w:rsidRPr="00C94463" w:rsidRDefault="00602AFF" w:rsidP="000F16F5">
      <w:pPr>
        <w:spacing w:line="256" w:lineRule="exact"/>
        <w:ind w:right="-567"/>
        <w:jc w:val="both"/>
        <w:rPr>
          <w:rFonts w:asciiTheme="minorHAnsi" w:hAnsiTheme="minorHAnsi" w:cstheme="minorHAnsi"/>
          <w:color w:val="000000" w:themeColor="text1"/>
          <w:sz w:val="24"/>
          <w:szCs w:val="24"/>
        </w:rPr>
      </w:pPr>
    </w:p>
    <w:p w14:paraId="70F15A8C" w14:textId="1F362724" w:rsidR="009457B4" w:rsidRPr="00C94463" w:rsidRDefault="009457B4" w:rsidP="001210A5">
      <w:pPr>
        <w:pStyle w:val="ListParagraph"/>
        <w:numPr>
          <w:ilvl w:val="0"/>
          <w:numId w:val="57"/>
        </w:numPr>
        <w:spacing w:line="287" w:lineRule="auto"/>
        <w:ind w:right="-567"/>
        <w:jc w:val="both"/>
        <w:rPr>
          <w:rFonts w:asciiTheme="minorHAnsi" w:eastAsia="Arial" w:hAnsiTheme="minorHAnsi" w:cstheme="minorHAnsi"/>
          <w:b/>
          <w:color w:val="000000" w:themeColor="text1"/>
          <w:sz w:val="24"/>
          <w:szCs w:val="24"/>
        </w:rPr>
      </w:pPr>
      <w:r w:rsidRPr="00C94463">
        <w:rPr>
          <w:rFonts w:asciiTheme="minorHAnsi" w:eastAsia="Arial" w:hAnsiTheme="minorHAnsi" w:cstheme="minorHAnsi"/>
          <w:b/>
          <w:color w:val="000000" w:themeColor="text1"/>
          <w:sz w:val="24"/>
          <w:szCs w:val="24"/>
        </w:rPr>
        <w:t>Validity of the Agreement:</w:t>
      </w:r>
    </w:p>
    <w:p w14:paraId="17CB8A1A" w14:textId="7C6F6905" w:rsidR="002B4E09" w:rsidRPr="001210A5" w:rsidRDefault="00602AFF" w:rsidP="001210A5">
      <w:pPr>
        <w:pStyle w:val="ListParagraph"/>
        <w:spacing w:line="287" w:lineRule="auto"/>
        <w:ind w:right="-567"/>
        <w:jc w:val="both"/>
        <w:rPr>
          <w:rFonts w:asciiTheme="minorHAnsi" w:eastAsia="Arial" w:hAnsiTheme="minorHAnsi" w:cstheme="minorHAnsi"/>
          <w:color w:val="000000" w:themeColor="text1"/>
          <w:sz w:val="24"/>
          <w:szCs w:val="24"/>
        </w:rPr>
      </w:pPr>
      <w:r w:rsidRPr="001210A5">
        <w:rPr>
          <w:rFonts w:asciiTheme="minorHAnsi" w:eastAsia="Arial" w:hAnsiTheme="minorHAnsi" w:cstheme="minorHAnsi"/>
          <w:color w:val="000000" w:themeColor="text1"/>
          <w:sz w:val="24"/>
          <w:szCs w:val="24"/>
        </w:rPr>
        <w:t xml:space="preserve">The Agreement shall be valid and continue to be in force until specifically terminated by either </w:t>
      </w:r>
      <w:r w:rsidR="00B26E80" w:rsidRPr="001210A5">
        <w:rPr>
          <w:rFonts w:asciiTheme="minorHAnsi" w:eastAsia="Arial" w:hAnsiTheme="minorHAnsi" w:cstheme="minorHAnsi"/>
          <w:color w:val="000000" w:themeColor="text1"/>
          <w:sz w:val="24"/>
          <w:szCs w:val="24"/>
        </w:rPr>
        <w:t>party</w:t>
      </w:r>
      <w:r w:rsidRPr="001210A5">
        <w:rPr>
          <w:rFonts w:asciiTheme="minorHAnsi" w:eastAsia="Arial" w:hAnsiTheme="minorHAnsi" w:cstheme="minorHAnsi"/>
          <w:color w:val="000000" w:themeColor="text1"/>
          <w:sz w:val="24"/>
          <w:szCs w:val="24"/>
        </w:rPr>
        <w:t xml:space="preserve"> </w:t>
      </w:r>
      <w:r w:rsidR="00590ED0" w:rsidRPr="001210A5">
        <w:rPr>
          <w:rFonts w:asciiTheme="minorHAnsi" w:eastAsia="Arial" w:hAnsiTheme="minorHAnsi" w:cstheme="minorHAnsi"/>
          <w:color w:val="000000" w:themeColor="text1"/>
          <w:sz w:val="24"/>
          <w:szCs w:val="24"/>
        </w:rPr>
        <w:t xml:space="preserve">in writing, </w:t>
      </w:r>
      <w:r w:rsidRPr="001210A5">
        <w:rPr>
          <w:rFonts w:asciiTheme="minorHAnsi" w:eastAsia="Arial" w:hAnsiTheme="minorHAnsi" w:cstheme="minorHAnsi"/>
          <w:color w:val="000000" w:themeColor="text1"/>
          <w:sz w:val="24"/>
          <w:szCs w:val="24"/>
        </w:rPr>
        <w:t xml:space="preserve">in accordance with this </w:t>
      </w:r>
      <w:r w:rsidR="00590ED0" w:rsidRPr="001210A5">
        <w:rPr>
          <w:rFonts w:asciiTheme="minorHAnsi" w:eastAsia="Arial" w:hAnsiTheme="minorHAnsi" w:cstheme="minorHAnsi"/>
          <w:color w:val="000000" w:themeColor="text1"/>
          <w:sz w:val="24"/>
          <w:szCs w:val="24"/>
        </w:rPr>
        <w:t>C</w:t>
      </w:r>
      <w:r w:rsidRPr="001210A5">
        <w:rPr>
          <w:rFonts w:asciiTheme="minorHAnsi" w:eastAsia="Arial" w:hAnsiTheme="minorHAnsi" w:cstheme="minorHAnsi"/>
          <w:color w:val="000000" w:themeColor="text1"/>
          <w:sz w:val="24"/>
          <w:szCs w:val="24"/>
        </w:rPr>
        <w:t>lause.</w:t>
      </w:r>
      <w:r w:rsidR="0074317B" w:rsidRPr="001210A5">
        <w:rPr>
          <w:rFonts w:asciiTheme="minorHAnsi" w:eastAsia="Arial" w:hAnsiTheme="minorHAnsi" w:cstheme="minorHAnsi"/>
          <w:color w:val="000000" w:themeColor="text1"/>
          <w:sz w:val="24"/>
          <w:szCs w:val="24"/>
        </w:rPr>
        <w:t xml:space="preserve"> </w:t>
      </w:r>
    </w:p>
    <w:p w14:paraId="515905B0" w14:textId="77777777" w:rsidR="002B4E09" w:rsidRDefault="002B4E09" w:rsidP="002B4E09">
      <w:pPr>
        <w:spacing w:line="287" w:lineRule="auto"/>
        <w:ind w:left="426" w:right="-567"/>
        <w:jc w:val="both"/>
        <w:rPr>
          <w:rFonts w:asciiTheme="minorHAnsi" w:eastAsia="Arial" w:hAnsiTheme="minorHAnsi" w:cstheme="minorHAnsi"/>
          <w:color w:val="000000" w:themeColor="text1"/>
          <w:sz w:val="24"/>
          <w:szCs w:val="24"/>
        </w:rPr>
      </w:pPr>
    </w:p>
    <w:p w14:paraId="55574EC2" w14:textId="145F107C" w:rsidR="002B4E09" w:rsidRPr="001210A5" w:rsidRDefault="00D8699A" w:rsidP="001210A5">
      <w:pPr>
        <w:pStyle w:val="ListParagraph"/>
        <w:numPr>
          <w:ilvl w:val="0"/>
          <w:numId w:val="57"/>
        </w:numPr>
        <w:spacing w:line="287" w:lineRule="auto"/>
        <w:ind w:right="-567"/>
        <w:jc w:val="both"/>
        <w:rPr>
          <w:rFonts w:asciiTheme="minorHAnsi" w:eastAsia="Arial" w:hAnsiTheme="minorHAnsi" w:cstheme="minorHAnsi"/>
          <w:sz w:val="24"/>
          <w:szCs w:val="24"/>
        </w:rPr>
      </w:pPr>
      <w:r w:rsidRPr="00D8699A">
        <w:rPr>
          <w:rFonts w:asciiTheme="minorHAnsi" w:eastAsia="Arial" w:hAnsiTheme="minorHAnsi" w:cstheme="minorHAnsi"/>
          <w:b/>
          <w:bCs/>
          <w:sz w:val="24"/>
          <w:szCs w:val="24"/>
        </w:rPr>
        <w:t>Severability:</w:t>
      </w:r>
      <w:r w:rsidR="002B4E09" w:rsidRPr="001210A5">
        <w:rPr>
          <w:rFonts w:asciiTheme="minorHAnsi" w:eastAsia="Arial" w:hAnsiTheme="minorHAnsi" w:cstheme="minorHAnsi"/>
          <w:b/>
          <w:bCs/>
          <w:sz w:val="24"/>
          <w:szCs w:val="24"/>
        </w:rPr>
        <w:t xml:space="preserve"> </w:t>
      </w:r>
      <w:r w:rsidR="002B4E09" w:rsidRPr="001210A5">
        <w:rPr>
          <w:rFonts w:asciiTheme="minorHAnsi" w:eastAsia="Arial" w:hAnsiTheme="minorHAnsi" w:cstheme="minorHAnsi"/>
          <w:sz w:val="24"/>
          <w:szCs w:val="24"/>
        </w:rPr>
        <w:t xml:space="preserve">If any provision of this Agreement shall be held or made invalid by a court decision, </w:t>
      </w:r>
      <w:r w:rsidRPr="00D8699A">
        <w:rPr>
          <w:rFonts w:asciiTheme="minorHAnsi" w:eastAsia="Arial" w:hAnsiTheme="minorHAnsi" w:cstheme="minorHAnsi"/>
          <w:sz w:val="24"/>
          <w:szCs w:val="24"/>
        </w:rPr>
        <w:t xml:space="preserve">statute, </w:t>
      </w:r>
      <w:r w:rsidR="00B26E80" w:rsidRPr="00D8699A">
        <w:rPr>
          <w:rFonts w:asciiTheme="minorHAnsi" w:eastAsia="Arial" w:hAnsiTheme="minorHAnsi" w:cstheme="minorHAnsi"/>
          <w:sz w:val="24"/>
          <w:szCs w:val="24"/>
        </w:rPr>
        <w:t>rule</w:t>
      </w:r>
      <w:r w:rsidR="00B26E80" w:rsidRPr="001210A5">
        <w:rPr>
          <w:rFonts w:asciiTheme="minorHAnsi" w:eastAsia="Arial" w:hAnsiTheme="minorHAnsi" w:cstheme="minorHAnsi"/>
          <w:sz w:val="24"/>
          <w:szCs w:val="24"/>
        </w:rPr>
        <w:t xml:space="preserve"> or otherwise, the remainder of this Agreement shall not be affected</w:t>
      </w:r>
      <w:r w:rsidR="002B4E09" w:rsidRPr="001210A5">
        <w:rPr>
          <w:rFonts w:asciiTheme="minorHAnsi" w:eastAsia="Arial" w:hAnsiTheme="minorHAnsi" w:cstheme="minorHAnsi"/>
          <w:sz w:val="24"/>
          <w:szCs w:val="24"/>
        </w:rPr>
        <w:t xml:space="preserve"> thereby.</w:t>
      </w:r>
    </w:p>
    <w:p w14:paraId="01CD9322" w14:textId="77777777" w:rsidR="00CA48BF" w:rsidRPr="00C94463" w:rsidRDefault="00CA48BF" w:rsidP="0074317B">
      <w:pPr>
        <w:spacing w:line="287" w:lineRule="auto"/>
        <w:ind w:left="426" w:right="-567"/>
        <w:jc w:val="both"/>
        <w:rPr>
          <w:rFonts w:asciiTheme="minorHAnsi" w:eastAsia="Arial" w:hAnsiTheme="minorHAnsi" w:cstheme="minorHAnsi"/>
          <w:color w:val="000000" w:themeColor="text1"/>
          <w:sz w:val="24"/>
          <w:szCs w:val="24"/>
        </w:rPr>
      </w:pPr>
    </w:p>
    <w:p w14:paraId="12FF6690" w14:textId="2804BDF9" w:rsidR="00602AFF" w:rsidRPr="00C94463" w:rsidRDefault="00602AFF" w:rsidP="001210A5">
      <w:pPr>
        <w:pStyle w:val="ListParagraph"/>
        <w:numPr>
          <w:ilvl w:val="0"/>
          <w:numId w:val="57"/>
        </w:numPr>
        <w:spacing w:line="287" w:lineRule="auto"/>
        <w:ind w:right="-567"/>
        <w:jc w:val="both"/>
        <w:rPr>
          <w:rFonts w:asciiTheme="minorHAnsi" w:eastAsia="Arial" w:hAnsiTheme="minorHAnsi" w:cstheme="minorHAnsi"/>
          <w:b/>
          <w:color w:val="000000" w:themeColor="text1"/>
          <w:sz w:val="24"/>
          <w:szCs w:val="24"/>
        </w:rPr>
      </w:pPr>
      <w:r w:rsidRPr="00C94463">
        <w:rPr>
          <w:rFonts w:asciiTheme="minorHAnsi" w:eastAsia="Arial" w:hAnsiTheme="minorHAnsi" w:cstheme="minorHAnsi"/>
          <w:b/>
          <w:color w:val="000000" w:themeColor="text1"/>
          <w:sz w:val="24"/>
          <w:szCs w:val="24"/>
        </w:rPr>
        <w:t xml:space="preserve"> Voluntary Termination by </w:t>
      </w:r>
      <w:r w:rsidR="0085764B" w:rsidRPr="00C94463">
        <w:rPr>
          <w:rFonts w:asciiTheme="minorHAnsi" w:eastAsia="Arial" w:hAnsiTheme="minorHAnsi" w:cstheme="minorHAnsi"/>
          <w:b/>
          <w:color w:val="000000" w:themeColor="text1"/>
          <w:sz w:val="24"/>
          <w:szCs w:val="24"/>
        </w:rPr>
        <w:t>Client</w:t>
      </w:r>
      <w:r w:rsidRPr="00C94463">
        <w:rPr>
          <w:rFonts w:asciiTheme="minorHAnsi" w:eastAsia="Arial" w:hAnsiTheme="minorHAnsi" w:cstheme="minorHAnsi"/>
          <w:b/>
          <w:color w:val="000000" w:themeColor="text1"/>
          <w:sz w:val="24"/>
          <w:szCs w:val="24"/>
        </w:rPr>
        <w:t xml:space="preserve"> / </w:t>
      </w:r>
      <w:r w:rsidR="00BC4A76">
        <w:rPr>
          <w:rFonts w:asciiTheme="minorHAnsi" w:eastAsia="Arial" w:hAnsiTheme="minorHAnsi" w:cstheme="minorHAnsi"/>
          <w:b/>
          <w:color w:val="000000" w:themeColor="text1"/>
          <w:sz w:val="24"/>
          <w:szCs w:val="24"/>
        </w:rPr>
        <w:t>IA</w:t>
      </w:r>
      <w:r w:rsidRPr="00C94463">
        <w:rPr>
          <w:rFonts w:asciiTheme="minorHAnsi" w:eastAsia="Arial" w:hAnsiTheme="minorHAnsi" w:cstheme="minorHAnsi"/>
          <w:b/>
          <w:color w:val="000000" w:themeColor="text1"/>
          <w:sz w:val="24"/>
          <w:szCs w:val="24"/>
        </w:rPr>
        <w:t xml:space="preserve">: </w:t>
      </w:r>
    </w:p>
    <w:p w14:paraId="6B0E6346" w14:textId="365C8008" w:rsidR="00602AFF" w:rsidRPr="00C94463" w:rsidRDefault="00602AFF" w:rsidP="001210A5">
      <w:pPr>
        <w:pStyle w:val="Default"/>
        <w:ind w:left="720" w:right="-567"/>
        <w:jc w:val="both"/>
        <w:rPr>
          <w:rFonts w:asciiTheme="minorHAnsi" w:hAnsiTheme="minorHAnsi" w:cstheme="minorHAnsi"/>
          <w:color w:val="000000" w:themeColor="text1"/>
        </w:rPr>
      </w:pPr>
      <w:r w:rsidRPr="00C94463">
        <w:rPr>
          <w:rFonts w:asciiTheme="minorHAnsi" w:hAnsiTheme="minorHAnsi" w:cstheme="minorHAnsi"/>
          <w:color w:val="000000" w:themeColor="text1"/>
        </w:rPr>
        <w:t>Either party may terminate th</w:t>
      </w:r>
      <w:r w:rsidR="00590ED0" w:rsidRPr="00C94463">
        <w:rPr>
          <w:rFonts w:asciiTheme="minorHAnsi" w:hAnsiTheme="minorHAnsi" w:cstheme="minorHAnsi"/>
          <w:color w:val="000000" w:themeColor="text1"/>
        </w:rPr>
        <w:t>is</w:t>
      </w:r>
      <w:r w:rsidRPr="00C94463">
        <w:rPr>
          <w:rFonts w:asciiTheme="minorHAnsi" w:hAnsiTheme="minorHAnsi" w:cstheme="minorHAnsi"/>
          <w:color w:val="000000" w:themeColor="text1"/>
        </w:rPr>
        <w:t xml:space="preserve"> </w:t>
      </w:r>
      <w:r w:rsidR="00590ED0" w:rsidRPr="00C94463">
        <w:rPr>
          <w:rFonts w:asciiTheme="minorHAnsi" w:hAnsiTheme="minorHAnsi" w:cstheme="minorHAnsi"/>
          <w:color w:val="000000" w:themeColor="text1"/>
        </w:rPr>
        <w:t xml:space="preserve">Agreement </w:t>
      </w:r>
      <w:r w:rsidRPr="00C94463">
        <w:rPr>
          <w:rFonts w:asciiTheme="minorHAnsi" w:hAnsiTheme="minorHAnsi" w:cstheme="minorHAnsi"/>
          <w:color w:val="000000" w:themeColor="text1"/>
        </w:rPr>
        <w:t>by giving the other Thirty (30) Day’s prior written notice.</w:t>
      </w:r>
    </w:p>
    <w:p w14:paraId="220360C7" w14:textId="77777777" w:rsidR="00602AFF" w:rsidRPr="00C94463" w:rsidRDefault="00602AFF" w:rsidP="002B6A2B">
      <w:pPr>
        <w:pStyle w:val="Default"/>
        <w:ind w:left="360" w:right="-567"/>
        <w:jc w:val="both"/>
        <w:rPr>
          <w:rFonts w:asciiTheme="minorHAnsi" w:hAnsiTheme="minorHAnsi" w:cstheme="minorHAnsi"/>
          <w:color w:val="000000" w:themeColor="text1"/>
        </w:rPr>
      </w:pPr>
    </w:p>
    <w:p w14:paraId="76A47EF1" w14:textId="10CE6033" w:rsidR="00602AFF" w:rsidRPr="00C94463" w:rsidRDefault="00602AFF" w:rsidP="001210A5">
      <w:pPr>
        <w:pStyle w:val="Default"/>
        <w:ind w:left="720" w:right="-567"/>
        <w:jc w:val="both"/>
        <w:rPr>
          <w:rFonts w:asciiTheme="minorHAnsi" w:hAnsiTheme="minorHAnsi" w:cstheme="minorHAnsi"/>
          <w:color w:val="000000" w:themeColor="text1"/>
        </w:rPr>
      </w:pPr>
      <w:r w:rsidRPr="00C94463">
        <w:rPr>
          <w:rFonts w:asciiTheme="minorHAnsi" w:hAnsiTheme="minorHAnsi" w:cstheme="minorHAnsi"/>
          <w:color w:val="000000" w:themeColor="text1"/>
        </w:rPr>
        <w:t xml:space="preserve">It shall be the responsibility of the </w:t>
      </w:r>
      <w:r w:rsidR="0085764B" w:rsidRPr="00C94463">
        <w:rPr>
          <w:rFonts w:asciiTheme="minorHAnsi" w:hAnsiTheme="minorHAnsi" w:cstheme="minorHAnsi"/>
          <w:color w:val="000000" w:themeColor="text1"/>
        </w:rPr>
        <w:t>Client</w:t>
      </w:r>
      <w:r w:rsidRPr="00C94463">
        <w:rPr>
          <w:rFonts w:asciiTheme="minorHAnsi" w:hAnsiTheme="minorHAnsi" w:cstheme="minorHAnsi"/>
          <w:color w:val="000000" w:themeColor="text1"/>
        </w:rPr>
        <w:t xml:space="preserve"> to ensure that there are no holdings in his/her</w:t>
      </w:r>
      <w:r w:rsidR="00590ED0" w:rsidRPr="00C94463">
        <w:rPr>
          <w:rFonts w:asciiTheme="minorHAnsi" w:hAnsiTheme="minorHAnsi" w:cstheme="minorHAnsi"/>
          <w:color w:val="000000" w:themeColor="text1"/>
        </w:rPr>
        <w:t>/their</w:t>
      </w:r>
      <w:r w:rsidRPr="00C94463">
        <w:rPr>
          <w:rFonts w:asciiTheme="minorHAnsi" w:hAnsiTheme="minorHAnsi" w:cstheme="minorHAnsi"/>
          <w:color w:val="000000" w:themeColor="text1"/>
        </w:rPr>
        <w:t xml:space="preserve"> </w:t>
      </w:r>
      <w:r w:rsidR="005838B4" w:rsidRPr="00C94463">
        <w:rPr>
          <w:rFonts w:asciiTheme="minorHAnsi" w:hAnsiTheme="minorHAnsi" w:cstheme="minorHAnsi"/>
          <w:color w:val="000000" w:themeColor="text1"/>
        </w:rPr>
        <w:t>I</w:t>
      </w:r>
      <w:r w:rsidRPr="00C94463">
        <w:rPr>
          <w:rFonts w:asciiTheme="minorHAnsi" w:hAnsiTheme="minorHAnsi" w:cstheme="minorHAnsi"/>
          <w:color w:val="000000" w:themeColor="text1"/>
        </w:rPr>
        <w:t xml:space="preserve">nvestment account before giving request for termination of </w:t>
      </w:r>
      <w:r w:rsidR="00590ED0" w:rsidRPr="00C94463">
        <w:rPr>
          <w:rFonts w:asciiTheme="minorHAnsi" w:hAnsiTheme="minorHAnsi" w:cstheme="minorHAnsi"/>
          <w:color w:val="000000" w:themeColor="text1"/>
        </w:rPr>
        <w:t>this Agreement</w:t>
      </w:r>
      <w:r w:rsidRPr="00C94463">
        <w:rPr>
          <w:rFonts w:asciiTheme="minorHAnsi" w:hAnsiTheme="minorHAnsi" w:cstheme="minorHAnsi"/>
          <w:color w:val="000000" w:themeColor="text1"/>
        </w:rPr>
        <w:t>.</w:t>
      </w:r>
    </w:p>
    <w:p w14:paraId="1FA6DCC9" w14:textId="77777777" w:rsidR="00602AFF" w:rsidRPr="00C94463" w:rsidRDefault="00602AFF" w:rsidP="002B6A2B">
      <w:pPr>
        <w:pStyle w:val="Default"/>
        <w:ind w:left="360" w:right="-567"/>
        <w:jc w:val="both"/>
        <w:rPr>
          <w:rFonts w:asciiTheme="minorHAnsi" w:hAnsiTheme="minorHAnsi" w:cstheme="minorHAnsi"/>
          <w:color w:val="000000" w:themeColor="text1"/>
        </w:rPr>
      </w:pPr>
    </w:p>
    <w:p w14:paraId="5F70E0F6" w14:textId="51859C81" w:rsidR="00602AFF" w:rsidRPr="00C94463" w:rsidRDefault="00602AFF" w:rsidP="001210A5">
      <w:pPr>
        <w:pStyle w:val="Default"/>
        <w:ind w:left="720" w:right="-567"/>
        <w:jc w:val="both"/>
        <w:rPr>
          <w:rFonts w:asciiTheme="minorHAnsi" w:hAnsiTheme="minorHAnsi" w:cstheme="minorHAnsi"/>
          <w:color w:val="000000" w:themeColor="text1"/>
        </w:rPr>
      </w:pPr>
      <w:r w:rsidRPr="00C94463">
        <w:rPr>
          <w:rFonts w:asciiTheme="minorHAnsi" w:hAnsiTheme="minorHAnsi" w:cstheme="minorHAnsi"/>
          <w:color w:val="000000" w:themeColor="text1"/>
        </w:rPr>
        <w:t xml:space="preserve">Termination of </w:t>
      </w:r>
      <w:r w:rsidR="00590ED0" w:rsidRPr="00C94463">
        <w:rPr>
          <w:rFonts w:asciiTheme="minorHAnsi" w:hAnsiTheme="minorHAnsi" w:cstheme="minorHAnsi"/>
          <w:color w:val="000000" w:themeColor="text1"/>
        </w:rPr>
        <w:t xml:space="preserve">this Agreement </w:t>
      </w:r>
      <w:r w:rsidRPr="00C94463">
        <w:rPr>
          <w:rFonts w:asciiTheme="minorHAnsi" w:hAnsiTheme="minorHAnsi" w:cstheme="minorHAnsi"/>
          <w:color w:val="000000" w:themeColor="text1"/>
        </w:rPr>
        <w:t xml:space="preserve">shall in no way prejudice or affect any rights </w:t>
      </w:r>
      <w:r w:rsidR="00BC4A76">
        <w:rPr>
          <w:rFonts w:asciiTheme="minorHAnsi" w:hAnsiTheme="minorHAnsi" w:cstheme="minorHAnsi"/>
          <w:color w:val="000000" w:themeColor="text1"/>
        </w:rPr>
        <w:t xml:space="preserve">IA </w:t>
      </w:r>
      <w:r w:rsidRPr="00C94463">
        <w:rPr>
          <w:rFonts w:asciiTheme="minorHAnsi" w:hAnsiTheme="minorHAnsi" w:cstheme="minorHAnsi"/>
          <w:color w:val="000000" w:themeColor="text1"/>
        </w:rPr>
        <w:t xml:space="preserve">may have against the </w:t>
      </w:r>
      <w:r w:rsidR="0085764B" w:rsidRPr="00C94463">
        <w:rPr>
          <w:rFonts w:asciiTheme="minorHAnsi" w:hAnsiTheme="minorHAnsi" w:cstheme="minorHAnsi"/>
          <w:color w:val="000000" w:themeColor="text1"/>
        </w:rPr>
        <w:t>Client</w:t>
      </w:r>
      <w:r w:rsidRPr="00C94463">
        <w:rPr>
          <w:rFonts w:asciiTheme="minorHAnsi" w:hAnsiTheme="minorHAnsi" w:cstheme="minorHAnsi"/>
          <w:color w:val="000000" w:themeColor="text1"/>
        </w:rPr>
        <w:t xml:space="preserve"> under these terms and conditions or under Applicable Laws.</w:t>
      </w:r>
    </w:p>
    <w:p w14:paraId="08732453" w14:textId="77777777" w:rsidR="00602AFF" w:rsidRPr="00C94463" w:rsidRDefault="00602AFF" w:rsidP="000F16F5">
      <w:pPr>
        <w:spacing w:line="287" w:lineRule="auto"/>
        <w:ind w:left="1" w:right="-567"/>
        <w:jc w:val="both"/>
        <w:rPr>
          <w:rFonts w:asciiTheme="minorHAnsi" w:eastAsia="Arial" w:hAnsiTheme="minorHAnsi" w:cstheme="minorHAnsi"/>
          <w:color w:val="000000" w:themeColor="text1"/>
          <w:sz w:val="24"/>
          <w:szCs w:val="24"/>
        </w:rPr>
      </w:pPr>
    </w:p>
    <w:p w14:paraId="4445274B" w14:textId="77777777" w:rsidR="00602AFF" w:rsidRPr="00C94463" w:rsidRDefault="00602AFF" w:rsidP="000F16F5">
      <w:pPr>
        <w:spacing w:line="129" w:lineRule="exact"/>
        <w:ind w:right="-567"/>
        <w:jc w:val="both"/>
        <w:rPr>
          <w:rFonts w:asciiTheme="minorHAnsi" w:hAnsiTheme="minorHAnsi" w:cstheme="minorHAnsi"/>
          <w:color w:val="000000" w:themeColor="text1"/>
          <w:sz w:val="24"/>
          <w:szCs w:val="24"/>
        </w:rPr>
      </w:pPr>
    </w:p>
    <w:p w14:paraId="2C01495B" w14:textId="3925ACE5" w:rsidR="00602AFF" w:rsidRPr="00C94463" w:rsidRDefault="00602AFF" w:rsidP="001210A5">
      <w:pPr>
        <w:pStyle w:val="ListParagraph"/>
        <w:numPr>
          <w:ilvl w:val="0"/>
          <w:numId w:val="57"/>
        </w:numPr>
        <w:spacing w:line="287" w:lineRule="auto"/>
        <w:ind w:right="-567"/>
        <w:jc w:val="both"/>
        <w:rPr>
          <w:rFonts w:asciiTheme="minorHAnsi" w:eastAsia="Arial" w:hAnsiTheme="minorHAnsi" w:cstheme="minorHAnsi"/>
          <w:b/>
          <w:color w:val="000000" w:themeColor="text1"/>
          <w:sz w:val="24"/>
          <w:szCs w:val="24"/>
        </w:rPr>
      </w:pPr>
      <w:r w:rsidRPr="00C94463">
        <w:rPr>
          <w:rFonts w:asciiTheme="minorHAnsi" w:eastAsia="Arial" w:hAnsiTheme="minorHAnsi" w:cstheme="minorHAnsi"/>
          <w:b/>
          <w:color w:val="000000" w:themeColor="text1"/>
          <w:sz w:val="24"/>
          <w:szCs w:val="24"/>
        </w:rPr>
        <w:t xml:space="preserve">Mandatory Termination by </w:t>
      </w:r>
      <w:r w:rsidR="0085764B" w:rsidRPr="00C94463">
        <w:rPr>
          <w:rFonts w:asciiTheme="minorHAnsi" w:eastAsia="Arial" w:hAnsiTheme="minorHAnsi" w:cstheme="minorHAnsi"/>
          <w:b/>
          <w:color w:val="000000" w:themeColor="text1"/>
          <w:sz w:val="24"/>
          <w:szCs w:val="24"/>
        </w:rPr>
        <w:t>Client</w:t>
      </w:r>
      <w:r w:rsidRPr="00C94463">
        <w:rPr>
          <w:rFonts w:asciiTheme="minorHAnsi" w:eastAsia="Arial" w:hAnsiTheme="minorHAnsi" w:cstheme="minorHAnsi"/>
          <w:b/>
          <w:color w:val="000000" w:themeColor="text1"/>
          <w:sz w:val="24"/>
          <w:szCs w:val="24"/>
        </w:rPr>
        <w:t xml:space="preserve">/ </w:t>
      </w:r>
      <w:r w:rsidR="00B26E80">
        <w:rPr>
          <w:rFonts w:asciiTheme="minorHAnsi" w:eastAsia="Arial" w:hAnsiTheme="minorHAnsi" w:cstheme="minorHAnsi"/>
          <w:b/>
          <w:color w:val="000000" w:themeColor="text1"/>
          <w:sz w:val="24"/>
          <w:szCs w:val="24"/>
        </w:rPr>
        <w:t>IA:</w:t>
      </w:r>
    </w:p>
    <w:p w14:paraId="4867EB1F" w14:textId="77777777" w:rsidR="00602AFF" w:rsidRPr="00C94463" w:rsidRDefault="00602AFF" w:rsidP="002B6A2B">
      <w:pPr>
        <w:pStyle w:val="Default"/>
        <w:ind w:right="-567"/>
        <w:jc w:val="both"/>
        <w:rPr>
          <w:rFonts w:asciiTheme="minorHAnsi" w:hAnsiTheme="minorHAnsi" w:cstheme="minorHAnsi"/>
          <w:color w:val="000000" w:themeColor="text1"/>
        </w:rPr>
      </w:pPr>
    </w:p>
    <w:p w14:paraId="55B3CD8A" w14:textId="1D885558" w:rsidR="00602AFF" w:rsidRPr="00C94463" w:rsidRDefault="00602AFF" w:rsidP="001210A5">
      <w:pPr>
        <w:pStyle w:val="Default"/>
        <w:ind w:left="720" w:right="-567"/>
        <w:jc w:val="both"/>
        <w:rPr>
          <w:rFonts w:asciiTheme="minorHAnsi" w:hAnsiTheme="minorHAnsi" w:cstheme="minorHAnsi"/>
          <w:color w:val="000000" w:themeColor="text1"/>
        </w:rPr>
      </w:pPr>
      <w:r w:rsidRPr="00C94463">
        <w:rPr>
          <w:rFonts w:asciiTheme="minorHAnsi" w:hAnsiTheme="minorHAnsi" w:cstheme="minorHAnsi"/>
          <w:color w:val="000000" w:themeColor="text1"/>
        </w:rPr>
        <w:t>Notwithstanding the above, either party reserves the right to terminate th</w:t>
      </w:r>
      <w:r w:rsidR="00590ED0" w:rsidRPr="00C94463">
        <w:rPr>
          <w:rFonts w:asciiTheme="minorHAnsi" w:hAnsiTheme="minorHAnsi" w:cstheme="minorHAnsi"/>
          <w:color w:val="000000" w:themeColor="text1"/>
        </w:rPr>
        <w:t>is</w:t>
      </w:r>
      <w:r w:rsidRPr="00C94463">
        <w:rPr>
          <w:rFonts w:asciiTheme="minorHAnsi" w:hAnsiTheme="minorHAnsi" w:cstheme="minorHAnsi"/>
          <w:color w:val="000000" w:themeColor="text1"/>
        </w:rPr>
        <w:t xml:space="preserve"> </w:t>
      </w:r>
      <w:r w:rsidR="00590ED0" w:rsidRPr="00C94463">
        <w:rPr>
          <w:rFonts w:asciiTheme="minorHAnsi" w:hAnsiTheme="minorHAnsi" w:cstheme="minorHAnsi"/>
          <w:color w:val="000000" w:themeColor="text1"/>
        </w:rPr>
        <w:t xml:space="preserve">Agreement </w:t>
      </w:r>
      <w:r w:rsidRPr="00C94463">
        <w:rPr>
          <w:rFonts w:asciiTheme="minorHAnsi" w:hAnsiTheme="minorHAnsi" w:cstheme="minorHAnsi"/>
          <w:color w:val="000000" w:themeColor="text1"/>
        </w:rPr>
        <w:t>forthwith, upon the occurrence of any of the following events:</w:t>
      </w:r>
    </w:p>
    <w:p w14:paraId="6DE119B2" w14:textId="77777777" w:rsidR="00602AFF" w:rsidRPr="00C94463" w:rsidRDefault="00602AFF" w:rsidP="002B6A2B">
      <w:pPr>
        <w:pStyle w:val="Default"/>
        <w:ind w:right="-567"/>
        <w:jc w:val="both"/>
        <w:rPr>
          <w:rFonts w:asciiTheme="minorHAnsi" w:hAnsiTheme="minorHAnsi" w:cstheme="minorHAnsi"/>
          <w:color w:val="000000" w:themeColor="text1"/>
        </w:rPr>
      </w:pPr>
    </w:p>
    <w:p w14:paraId="6FA3B773" w14:textId="41D7CE52" w:rsidR="00602AFF" w:rsidRDefault="00602AFF" w:rsidP="001210A5">
      <w:pPr>
        <w:pStyle w:val="Default"/>
        <w:numPr>
          <w:ilvl w:val="0"/>
          <w:numId w:val="62"/>
        </w:numPr>
        <w:ind w:left="1080" w:right="-567"/>
        <w:jc w:val="both"/>
        <w:rPr>
          <w:rFonts w:asciiTheme="minorHAnsi" w:hAnsiTheme="minorHAnsi" w:cstheme="minorHAnsi"/>
          <w:color w:val="000000" w:themeColor="text1"/>
        </w:rPr>
      </w:pPr>
      <w:r w:rsidRPr="00C94463">
        <w:rPr>
          <w:rFonts w:asciiTheme="minorHAnsi" w:hAnsiTheme="minorHAnsi" w:cstheme="minorHAnsi"/>
          <w:color w:val="000000" w:themeColor="text1"/>
        </w:rPr>
        <w:t>If any party (</w:t>
      </w:r>
      <w:r w:rsidR="00D8699A" w:rsidRPr="00C94463">
        <w:rPr>
          <w:rFonts w:asciiTheme="minorHAnsi" w:hAnsiTheme="minorHAnsi" w:cstheme="minorHAnsi"/>
          <w:color w:val="000000" w:themeColor="text1"/>
        </w:rPr>
        <w:t>i.e.,</w:t>
      </w:r>
      <w:r w:rsidRPr="00C94463">
        <w:rPr>
          <w:rFonts w:asciiTheme="minorHAnsi" w:hAnsiTheme="minorHAnsi" w:cstheme="minorHAnsi"/>
          <w:color w:val="000000" w:themeColor="text1"/>
        </w:rPr>
        <w:t xml:space="preserve"> defaulting party) commits any breach of any of the terms and conditions hereunder and does not remedy such breach within thirty (30) days after written notice has been given</w:t>
      </w:r>
      <w:r w:rsidR="00D34D31" w:rsidRPr="00C94463">
        <w:rPr>
          <w:rFonts w:asciiTheme="minorHAnsi" w:hAnsiTheme="minorHAnsi" w:cstheme="minorHAnsi"/>
          <w:color w:val="000000" w:themeColor="text1"/>
        </w:rPr>
        <w:t>,</w:t>
      </w:r>
      <w:r w:rsidRPr="00C94463">
        <w:rPr>
          <w:rFonts w:asciiTheme="minorHAnsi" w:hAnsiTheme="minorHAnsi" w:cstheme="minorHAnsi"/>
          <w:color w:val="000000" w:themeColor="text1"/>
        </w:rPr>
        <w:t xml:space="preserve"> requiring such remedy;</w:t>
      </w:r>
    </w:p>
    <w:p w14:paraId="5F2225BA" w14:textId="77777777" w:rsidR="002B4E09" w:rsidRPr="00C94463" w:rsidRDefault="002B4E09" w:rsidP="001210A5">
      <w:pPr>
        <w:pStyle w:val="Default"/>
        <w:ind w:left="720" w:right="-567"/>
        <w:jc w:val="both"/>
        <w:rPr>
          <w:rFonts w:asciiTheme="minorHAnsi" w:hAnsiTheme="minorHAnsi" w:cstheme="minorHAnsi"/>
          <w:color w:val="000000" w:themeColor="text1"/>
        </w:rPr>
      </w:pPr>
    </w:p>
    <w:p w14:paraId="5B62C8B2" w14:textId="508707D4" w:rsidR="00602AFF" w:rsidRPr="00C94463" w:rsidRDefault="00602AFF" w:rsidP="001210A5">
      <w:pPr>
        <w:pStyle w:val="Default"/>
        <w:numPr>
          <w:ilvl w:val="0"/>
          <w:numId w:val="62"/>
        </w:numPr>
        <w:ind w:left="1080" w:right="-567"/>
        <w:jc w:val="both"/>
        <w:rPr>
          <w:rFonts w:asciiTheme="minorHAnsi" w:hAnsiTheme="minorHAnsi" w:cstheme="minorHAnsi"/>
          <w:color w:val="000000" w:themeColor="text1"/>
        </w:rPr>
      </w:pPr>
      <w:r w:rsidRPr="00C94463">
        <w:rPr>
          <w:rFonts w:asciiTheme="minorHAnsi" w:hAnsiTheme="minorHAnsi" w:cstheme="minorHAnsi"/>
          <w:color w:val="000000" w:themeColor="text1"/>
        </w:rPr>
        <w:t xml:space="preserve">If either party becomes insolvent or enters into liquidation or receivership or suffers an administration receiver to be appointed in relation to the whole or any part of its assets, or suffers any judgment to be </w:t>
      </w:r>
      <w:r w:rsidR="006F514C" w:rsidRPr="00C94463">
        <w:rPr>
          <w:rFonts w:asciiTheme="minorHAnsi" w:hAnsiTheme="minorHAnsi" w:cstheme="minorHAnsi"/>
          <w:color w:val="000000" w:themeColor="text1"/>
        </w:rPr>
        <w:t>implemented</w:t>
      </w:r>
      <w:r w:rsidRPr="00C94463">
        <w:rPr>
          <w:rFonts w:asciiTheme="minorHAnsi" w:hAnsiTheme="minorHAnsi" w:cstheme="minorHAnsi"/>
          <w:color w:val="000000" w:themeColor="text1"/>
        </w:rPr>
        <w:t xml:space="preserve"> in relation to any of its property or assets, or if any of these would adversely affect the performance of the obligation under these terms and conditions;</w:t>
      </w:r>
    </w:p>
    <w:p w14:paraId="1E54988E" w14:textId="77777777" w:rsidR="0074317B" w:rsidRPr="00C94463" w:rsidRDefault="00602AFF" w:rsidP="001210A5">
      <w:pPr>
        <w:pStyle w:val="Default"/>
        <w:numPr>
          <w:ilvl w:val="0"/>
          <w:numId w:val="62"/>
        </w:numPr>
        <w:ind w:left="1080" w:right="-567"/>
        <w:jc w:val="both"/>
        <w:rPr>
          <w:rFonts w:asciiTheme="minorHAnsi" w:hAnsiTheme="minorHAnsi" w:cstheme="minorHAnsi"/>
          <w:color w:val="000000" w:themeColor="text1"/>
        </w:rPr>
      </w:pPr>
      <w:r w:rsidRPr="00C94463">
        <w:rPr>
          <w:rFonts w:asciiTheme="minorHAnsi" w:hAnsiTheme="minorHAnsi" w:cstheme="minorHAnsi"/>
          <w:color w:val="000000" w:themeColor="text1"/>
        </w:rPr>
        <w:t>If either party fails to comply with any of the representations, warranties or statements hereunder or in any document delivered pursuant to the Investment Account</w:t>
      </w:r>
      <w:r w:rsidR="0074317B" w:rsidRPr="00C94463">
        <w:rPr>
          <w:rFonts w:asciiTheme="minorHAnsi" w:hAnsiTheme="minorHAnsi" w:cstheme="minorHAnsi"/>
          <w:color w:val="000000" w:themeColor="text1"/>
        </w:rPr>
        <w:t>;</w:t>
      </w:r>
    </w:p>
    <w:p w14:paraId="0400E95C" w14:textId="7D65A5AC" w:rsidR="00602AFF" w:rsidRPr="00C94463" w:rsidRDefault="00602AFF" w:rsidP="001210A5">
      <w:pPr>
        <w:pStyle w:val="Default"/>
        <w:numPr>
          <w:ilvl w:val="0"/>
          <w:numId w:val="62"/>
        </w:numPr>
        <w:ind w:left="1080" w:right="-567"/>
        <w:jc w:val="both"/>
        <w:rPr>
          <w:rFonts w:asciiTheme="minorHAnsi" w:hAnsiTheme="minorHAnsi" w:cstheme="minorHAnsi"/>
          <w:color w:val="000000" w:themeColor="text1"/>
        </w:rPr>
      </w:pPr>
      <w:r w:rsidRPr="00C94463">
        <w:rPr>
          <w:rFonts w:asciiTheme="minorHAnsi" w:hAnsiTheme="minorHAnsi" w:cstheme="minorHAnsi"/>
          <w:color w:val="000000" w:themeColor="text1"/>
        </w:rPr>
        <w:t>If the either party ceases, or threatens to cease, to carry on business;</w:t>
      </w:r>
    </w:p>
    <w:p w14:paraId="32051862" w14:textId="70F1D04D" w:rsidR="00602AFF" w:rsidRDefault="00602AFF" w:rsidP="001210A5">
      <w:pPr>
        <w:pStyle w:val="Default"/>
        <w:numPr>
          <w:ilvl w:val="0"/>
          <w:numId w:val="62"/>
        </w:numPr>
        <w:ind w:left="1080" w:right="-567"/>
        <w:jc w:val="both"/>
        <w:rPr>
          <w:rFonts w:asciiTheme="minorHAnsi" w:hAnsiTheme="minorHAnsi" w:cstheme="minorHAnsi"/>
          <w:color w:val="000000" w:themeColor="text1"/>
        </w:rPr>
      </w:pPr>
      <w:r w:rsidRPr="00C94463">
        <w:rPr>
          <w:rFonts w:asciiTheme="minorHAnsi" w:hAnsiTheme="minorHAnsi" w:cstheme="minorHAnsi"/>
          <w:color w:val="000000" w:themeColor="text1"/>
        </w:rPr>
        <w:lastRenderedPageBreak/>
        <w:t xml:space="preserve">Termination of the </w:t>
      </w:r>
      <w:r w:rsidR="0085764B" w:rsidRPr="00C94463">
        <w:rPr>
          <w:rFonts w:asciiTheme="minorHAnsi" w:hAnsiTheme="minorHAnsi" w:cstheme="minorHAnsi"/>
          <w:color w:val="000000" w:themeColor="text1"/>
        </w:rPr>
        <w:t>Client</w:t>
      </w:r>
      <w:r w:rsidRPr="00C94463">
        <w:rPr>
          <w:rFonts w:asciiTheme="minorHAnsi" w:hAnsiTheme="minorHAnsi" w:cstheme="minorHAnsi"/>
          <w:color w:val="000000" w:themeColor="text1"/>
        </w:rPr>
        <w:t xml:space="preserve">’s broking / </w:t>
      </w:r>
      <w:proofErr w:type="spellStart"/>
      <w:r w:rsidRPr="00C94463">
        <w:rPr>
          <w:rFonts w:asciiTheme="minorHAnsi" w:hAnsiTheme="minorHAnsi" w:cstheme="minorHAnsi"/>
          <w:color w:val="000000" w:themeColor="text1"/>
        </w:rPr>
        <w:t>Demat</w:t>
      </w:r>
      <w:proofErr w:type="spellEnd"/>
      <w:r w:rsidRPr="00C94463">
        <w:rPr>
          <w:rFonts w:asciiTheme="minorHAnsi" w:hAnsiTheme="minorHAnsi" w:cstheme="minorHAnsi"/>
          <w:color w:val="000000" w:themeColor="text1"/>
        </w:rPr>
        <w:t xml:space="preserve"> account (by </w:t>
      </w:r>
      <w:proofErr w:type="spellStart"/>
      <w:r w:rsidRPr="00C94463">
        <w:rPr>
          <w:rFonts w:asciiTheme="minorHAnsi" w:hAnsiTheme="minorHAnsi" w:cstheme="minorHAnsi"/>
          <w:color w:val="000000" w:themeColor="text1"/>
        </w:rPr>
        <w:t>iFAST</w:t>
      </w:r>
      <w:proofErr w:type="spellEnd"/>
      <w:r w:rsidRPr="00C94463">
        <w:rPr>
          <w:rFonts w:asciiTheme="minorHAnsi" w:hAnsiTheme="minorHAnsi" w:cstheme="minorHAnsi"/>
          <w:color w:val="000000" w:themeColor="text1"/>
        </w:rPr>
        <w:t xml:space="preserve">) as per internal policy communicated to the </w:t>
      </w:r>
      <w:r w:rsidR="0085764B" w:rsidRPr="00C94463">
        <w:rPr>
          <w:rFonts w:asciiTheme="minorHAnsi" w:hAnsiTheme="minorHAnsi" w:cstheme="minorHAnsi"/>
          <w:color w:val="000000" w:themeColor="text1"/>
        </w:rPr>
        <w:t>Client</w:t>
      </w:r>
      <w:r w:rsidRPr="00C94463">
        <w:rPr>
          <w:rFonts w:asciiTheme="minorHAnsi" w:hAnsiTheme="minorHAnsi" w:cstheme="minorHAnsi"/>
          <w:color w:val="000000" w:themeColor="text1"/>
        </w:rPr>
        <w:t xml:space="preserve"> from time to time, applicable regulations and pursuant to any regulatory order/direction.</w:t>
      </w:r>
    </w:p>
    <w:p w14:paraId="07D0FCCF" w14:textId="75669352" w:rsidR="00711EAD" w:rsidRDefault="00711EAD">
      <w:pPr>
        <w:pStyle w:val="Default"/>
        <w:ind w:right="-567"/>
        <w:jc w:val="both"/>
        <w:rPr>
          <w:rFonts w:asciiTheme="minorHAnsi" w:hAnsiTheme="minorHAnsi" w:cstheme="minorHAnsi"/>
          <w:color w:val="000000" w:themeColor="text1"/>
        </w:rPr>
      </w:pPr>
    </w:p>
    <w:p w14:paraId="7B2EB196" w14:textId="495FD0FC" w:rsidR="00B26E80" w:rsidRDefault="00B26E80">
      <w:pPr>
        <w:pStyle w:val="Default"/>
        <w:ind w:right="-567"/>
        <w:jc w:val="both"/>
        <w:rPr>
          <w:rFonts w:asciiTheme="minorHAnsi" w:hAnsiTheme="minorHAnsi" w:cstheme="minorHAnsi"/>
          <w:color w:val="000000" w:themeColor="text1"/>
        </w:rPr>
      </w:pPr>
    </w:p>
    <w:p w14:paraId="7BE1395F" w14:textId="77777777" w:rsidR="00B26E80" w:rsidRDefault="00B26E80">
      <w:pPr>
        <w:pStyle w:val="Default"/>
        <w:ind w:right="-567"/>
        <w:jc w:val="both"/>
        <w:rPr>
          <w:rFonts w:asciiTheme="minorHAnsi" w:hAnsiTheme="minorHAnsi" w:cstheme="minorHAnsi"/>
          <w:color w:val="000000" w:themeColor="text1"/>
        </w:rPr>
      </w:pPr>
    </w:p>
    <w:p w14:paraId="798E7058" w14:textId="22BD2B83" w:rsidR="00602AFF" w:rsidRPr="00C94463" w:rsidRDefault="00602AFF" w:rsidP="001210A5">
      <w:pPr>
        <w:pStyle w:val="ListParagraph"/>
        <w:numPr>
          <w:ilvl w:val="0"/>
          <w:numId w:val="57"/>
        </w:numPr>
        <w:spacing w:line="287" w:lineRule="auto"/>
        <w:ind w:right="-567"/>
        <w:jc w:val="both"/>
        <w:rPr>
          <w:rFonts w:asciiTheme="minorHAnsi" w:eastAsia="Arial" w:hAnsiTheme="minorHAnsi" w:cstheme="minorHAnsi"/>
          <w:b/>
          <w:color w:val="000000" w:themeColor="text1"/>
          <w:sz w:val="24"/>
          <w:szCs w:val="24"/>
        </w:rPr>
      </w:pPr>
      <w:r w:rsidRPr="00C94463">
        <w:rPr>
          <w:rFonts w:asciiTheme="minorHAnsi" w:eastAsia="Arial" w:hAnsiTheme="minorHAnsi" w:cstheme="minorHAnsi"/>
          <w:b/>
          <w:color w:val="000000" w:themeColor="text1"/>
          <w:sz w:val="24"/>
          <w:szCs w:val="24"/>
        </w:rPr>
        <w:t xml:space="preserve">Suspension/Cancellation of </w:t>
      </w:r>
      <w:r w:rsidR="00D34D31" w:rsidRPr="00C94463">
        <w:rPr>
          <w:rFonts w:asciiTheme="minorHAnsi" w:eastAsia="Arial" w:hAnsiTheme="minorHAnsi" w:cstheme="minorHAnsi"/>
          <w:b/>
          <w:color w:val="000000" w:themeColor="text1"/>
          <w:sz w:val="24"/>
          <w:szCs w:val="24"/>
        </w:rPr>
        <w:t xml:space="preserve">IA </w:t>
      </w:r>
      <w:r w:rsidRPr="00C94463">
        <w:rPr>
          <w:rFonts w:asciiTheme="minorHAnsi" w:eastAsia="Arial" w:hAnsiTheme="minorHAnsi" w:cstheme="minorHAnsi"/>
          <w:b/>
          <w:color w:val="000000" w:themeColor="text1"/>
          <w:sz w:val="24"/>
          <w:szCs w:val="24"/>
        </w:rPr>
        <w:t xml:space="preserve">registration </w:t>
      </w:r>
      <w:r w:rsidR="00D34D31" w:rsidRPr="00C94463">
        <w:rPr>
          <w:rFonts w:asciiTheme="minorHAnsi" w:eastAsia="Arial" w:hAnsiTheme="minorHAnsi" w:cstheme="minorHAnsi"/>
          <w:b/>
          <w:color w:val="000000" w:themeColor="text1"/>
          <w:sz w:val="24"/>
          <w:szCs w:val="24"/>
        </w:rPr>
        <w:t xml:space="preserve">of </w:t>
      </w:r>
      <w:r w:rsidR="00BC4A76">
        <w:rPr>
          <w:rFonts w:asciiTheme="minorHAnsi" w:eastAsia="Arial" w:hAnsiTheme="minorHAnsi" w:cstheme="minorHAnsi"/>
          <w:b/>
          <w:color w:val="000000" w:themeColor="text1"/>
          <w:sz w:val="24"/>
          <w:szCs w:val="24"/>
        </w:rPr>
        <w:t>IA</w:t>
      </w:r>
      <w:r w:rsidR="00D34D31" w:rsidRPr="00C94463">
        <w:rPr>
          <w:rFonts w:asciiTheme="minorHAnsi" w:eastAsia="Arial" w:hAnsiTheme="minorHAnsi" w:cstheme="minorHAnsi"/>
          <w:b/>
          <w:color w:val="000000" w:themeColor="text1"/>
          <w:sz w:val="24"/>
          <w:szCs w:val="24"/>
        </w:rPr>
        <w:t xml:space="preserve"> </w:t>
      </w:r>
      <w:r w:rsidRPr="00C94463">
        <w:rPr>
          <w:rFonts w:asciiTheme="minorHAnsi" w:eastAsia="Arial" w:hAnsiTheme="minorHAnsi" w:cstheme="minorHAnsi"/>
          <w:b/>
          <w:color w:val="000000" w:themeColor="text1"/>
          <w:sz w:val="24"/>
          <w:szCs w:val="24"/>
        </w:rPr>
        <w:t xml:space="preserve">by SEBI </w:t>
      </w:r>
    </w:p>
    <w:p w14:paraId="6878CB57" w14:textId="77777777" w:rsidR="00602AFF" w:rsidRPr="00C94463" w:rsidRDefault="00602AFF" w:rsidP="000F16F5">
      <w:pPr>
        <w:pStyle w:val="Default"/>
        <w:ind w:right="-567"/>
        <w:jc w:val="both"/>
        <w:rPr>
          <w:rFonts w:asciiTheme="minorHAnsi" w:hAnsiTheme="minorHAnsi" w:cstheme="minorHAnsi"/>
          <w:color w:val="000000" w:themeColor="text1"/>
        </w:rPr>
      </w:pPr>
    </w:p>
    <w:p w14:paraId="7D1DADAE" w14:textId="2CB0E52B" w:rsidR="00602AFF" w:rsidRPr="00C94463" w:rsidRDefault="00602AFF" w:rsidP="001210A5">
      <w:pPr>
        <w:pStyle w:val="Default"/>
        <w:ind w:left="720" w:right="-567"/>
        <w:jc w:val="both"/>
        <w:rPr>
          <w:rFonts w:asciiTheme="minorHAnsi" w:hAnsiTheme="minorHAnsi" w:cstheme="minorHAnsi"/>
          <w:color w:val="000000" w:themeColor="text1"/>
        </w:rPr>
      </w:pPr>
      <w:r w:rsidRPr="00C94463">
        <w:rPr>
          <w:rFonts w:asciiTheme="minorHAnsi" w:hAnsiTheme="minorHAnsi" w:cstheme="minorHAnsi"/>
          <w:color w:val="000000" w:themeColor="text1"/>
        </w:rPr>
        <w:t xml:space="preserve">If owing to any regulatory action, the IA registration of </w:t>
      </w:r>
      <w:r w:rsidR="001A65DC">
        <w:rPr>
          <w:rFonts w:asciiTheme="minorHAnsi" w:hAnsiTheme="minorHAnsi" w:cstheme="minorHAnsi"/>
          <w:color w:val="000000" w:themeColor="text1"/>
        </w:rPr>
        <w:t xml:space="preserve">IA </w:t>
      </w:r>
      <w:r w:rsidR="001A65DC" w:rsidRPr="00C94463">
        <w:rPr>
          <w:rFonts w:asciiTheme="minorHAnsi" w:hAnsiTheme="minorHAnsi" w:cstheme="minorHAnsi"/>
          <w:color w:val="000000" w:themeColor="text1"/>
        </w:rPr>
        <w:t>is</w:t>
      </w:r>
      <w:r w:rsidRPr="00C94463">
        <w:rPr>
          <w:rFonts w:asciiTheme="minorHAnsi" w:hAnsiTheme="minorHAnsi" w:cstheme="minorHAnsi"/>
          <w:color w:val="000000" w:themeColor="text1"/>
        </w:rPr>
        <w:t xml:space="preserve"> terminated or suspended by SEBI, this agreement shall stand terminated on and with effect from the date of suspension/ cancellation of Licence. </w:t>
      </w:r>
    </w:p>
    <w:p w14:paraId="769CEDAF" w14:textId="77777777" w:rsidR="00C710D1" w:rsidRPr="00C94463" w:rsidRDefault="00C710D1" w:rsidP="000F16F5">
      <w:pPr>
        <w:pStyle w:val="Default"/>
        <w:ind w:right="-567"/>
        <w:jc w:val="both"/>
        <w:rPr>
          <w:rFonts w:asciiTheme="minorHAnsi" w:hAnsiTheme="minorHAnsi" w:cstheme="minorHAnsi"/>
          <w:color w:val="000000" w:themeColor="text1"/>
        </w:rPr>
      </w:pPr>
    </w:p>
    <w:p w14:paraId="43846316" w14:textId="584D46D6" w:rsidR="009457B4" w:rsidRPr="00C94463" w:rsidRDefault="009457B4" w:rsidP="001210A5">
      <w:pPr>
        <w:pStyle w:val="ListParagraph"/>
        <w:numPr>
          <w:ilvl w:val="0"/>
          <w:numId w:val="57"/>
        </w:numPr>
        <w:spacing w:line="287" w:lineRule="auto"/>
        <w:ind w:right="-567"/>
        <w:jc w:val="both"/>
        <w:rPr>
          <w:rFonts w:asciiTheme="minorHAnsi" w:eastAsia="Arial" w:hAnsiTheme="minorHAnsi" w:cstheme="minorHAnsi"/>
          <w:b/>
          <w:color w:val="000000" w:themeColor="text1"/>
          <w:sz w:val="24"/>
          <w:szCs w:val="24"/>
        </w:rPr>
      </w:pPr>
      <w:r w:rsidRPr="00C94463">
        <w:rPr>
          <w:rFonts w:asciiTheme="minorHAnsi" w:eastAsia="Arial" w:hAnsiTheme="minorHAnsi" w:cstheme="minorHAnsi"/>
          <w:b/>
          <w:color w:val="000000" w:themeColor="text1"/>
          <w:sz w:val="24"/>
          <w:szCs w:val="24"/>
        </w:rPr>
        <w:t>Termination of the Agreement</w:t>
      </w:r>
    </w:p>
    <w:p w14:paraId="32DBEA08" w14:textId="77777777" w:rsidR="009457B4" w:rsidRPr="00C94463" w:rsidRDefault="009457B4" w:rsidP="000F16F5">
      <w:pPr>
        <w:pStyle w:val="Default"/>
        <w:ind w:right="-567"/>
        <w:jc w:val="both"/>
        <w:rPr>
          <w:rFonts w:asciiTheme="minorHAnsi" w:hAnsiTheme="minorHAnsi" w:cstheme="minorHAnsi"/>
          <w:color w:val="000000" w:themeColor="text1"/>
        </w:rPr>
      </w:pPr>
    </w:p>
    <w:p w14:paraId="7D574DFA" w14:textId="0C03BD22" w:rsidR="00C710D1" w:rsidRDefault="00C710D1" w:rsidP="001210A5">
      <w:pPr>
        <w:pStyle w:val="Default"/>
        <w:ind w:left="720" w:right="-567"/>
        <w:jc w:val="both"/>
        <w:rPr>
          <w:rFonts w:asciiTheme="minorHAnsi" w:hAnsiTheme="minorHAnsi" w:cstheme="minorHAnsi"/>
          <w:color w:val="000000" w:themeColor="text1"/>
        </w:rPr>
      </w:pPr>
      <w:r w:rsidRPr="00C94463">
        <w:rPr>
          <w:rFonts w:asciiTheme="minorHAnsi" w:hAnsiTheme="minorHAnsi" w:cstheme="minorHAnsi"/>
          <w:color w:val="000000" w:themeColor="text1"/>
        </w:rPr>
        <w:t>The agreement shall stand terminated upon any other action taken by any other regulatory body/ Government Authority.</w:t>
      </w:r>
    </w:p>
    <w:p w14:paraId="067B8338" w14:textId="4B65A1DB" w:rsidR="001A65DC" w:rsidRDefault="001A65DC" w:rsidP="0074317B">
      <w:pPr>
        <w:pStyle w:val="Default"/>
        <w:ind w:left="426" w:right="-567"/>
        <w:jc w:val="both"/>
        <w:rPr>
          <w:rFonts w:asciiTheme="minorHAnsi" w:hAnsiTheme="minorHAnsi" w:cstheme="minorHAnsi"/>
          <w:color w:val="000000" w:themeColor="text1"/>
        </w:rPr>
      </w:pPr>
    </w:p>
    <w:p w14:paraId="2AC78E46" w14:textId="739D6A47" w:rsidR="00602AFF" w:rsidRPr="00C94463" w:rsidRDefault="00602AFF" w:rsidP="000F16F5">
      <w:pPr>
        <w:spacing w:line="148" w:lineRule="exact"/>
        <w:ind w:right="-567"/>
        <w:jc w:val="both"/>
        <w:rPr>
          <w:rFonts w:asciiTheme="minorHAnsi" w:hAnsiTheme="minorHAnsi" w:cstheme="minorHAnsi"/>
          <w:color w:val="000000" w:themeColor="text1"/>
          <w:sz w:val="24"/>
          <w:szCs w:val="24"/>
        </w:rPr>
      </w:pPr>
    </w:p>
    <w:p w14:paraId="44A9D6A4" w14:textId="2C5BD1A6" w:rsidR="00602AFF" w:rsidRPr="00C94463" w:rsidRDefault="00602AFF" w:rsidP="00305A52">
      <w:pPr>
        <w:pStyle w:val="ListParagraph"/>
        <w:numPr>
          <w:ilvl w:val="0"/>
          <w:numId w:val="32"/>
        </w:numPr>
        <w:ind w:right="-567"/>
        <w:jc w:val="both"/>
        <w:rPr>
          <w:rFonts w:asciiTheme="minorHAnsi" w:hAnsiTheme="minorHAnsi" w:cstheme="minorHAnsi"/>
          <w:b/>
          <w:color w:val="000000" w:themeColor="text1"/>
          <w:sz w:val="24"/>
          <w:szCs w:val="24"/>
        </w:rPr>
      </w:pPr>
      <w:r w:rsidRPr="00C94463">
        <w:rPr>
          <w:rFonts w:asciiTheme="minorHAnsi" w:hAnsiTheme="minorHAnsi" w:cstheme="minorHAnsi"/>
          <w:b/>
          <w:color w:val="000000" w:themeColor="text1"/>
          <w:sz w:val="24"/>
          <w:szCs w:val="24"/>
        </w:rPr>
        <w:t>CONSEQUENCES OF TERMINATION</w:t>
      </w:r>
    </w:p>
    <w:p w14:paraId="429C28CB" w14:textId="77777777" w:rsidR="00602AFF" w:rsidRPr="00C94463" w:rsidRDefault="00602AFF" w:rsidP="000F16F5">
      <w:pPr>
        <w:spacing w:line="255" w:lineRule="exact"/>
        <w:ind w:right="-567"/>
        <w:jc w:val="both"/>
        <w:rPr>
          <w:rFonts w:asciiTheme="minorHAnsi" w:hAnsiTheme="minorHAnsi" w:cstheme="minorHAnsi"/>
          <w:color w:val="000000" w:themeColor="text1"/>
          <w:sz w:val="24"/>
          <w:szCs w:val="24"/>
        </w:rPr>
      </w:pPr>
    </w:p>
    <w:p w14:paraId="7BD5DE11" w14:textId="6749F849" w:rsidR="00602AFF" w:rsidRPr="00C94463" w:rsidRDefault="00602AFF" w:rsidP="00534EB9">
      <w:pPr>
        <w:pStyle w:val="Default"/>
        <w:numPr>
          <w:ilvl w:val="0"/>
          <w:numId w:val="40"/>
        </w:numPr>
        <w:ind w:right="-567"/>
        <w:jc w:val="both"/>
        <w:rPr>
          <w:rFonts w:asciiTheme="minorHAnsi" w:hAnsiTheme="minorHAnsi" w:cstheme="minorHAnsi"/>
          <w:color w:val="000000" w:themeColor="text1"/>
        </w:rPr>
      </w:pPr>
      <w:r w:rsidRPr="00C94463">
        <w:rPr>
          <w:rFonts w:asciiTheme="minorHAnsi" w:hAnsiTheme="minorHAnsi" w:cstheme="minorHAnsi"/>
          <w:color w:val="000000" w:themeColor="text1"/>
        </w:rPr>
        <w:t xml:space="preserve">In the event that the Investment Account </w:t>
      </w:r>
      <w:r w:rsidR="001E21B9">
        <w:rPr>
          <w:rFonts w:asciiTheme="minorHAnsi" w:hAnsiTheme="minorHAnsi" w:cstheme="minorHAnsi"/>
          <w:color w:val="000000" w:themeColor="text1"/>
        </w:rPr>
        <w:t xml:space="preserve">is </w:t>
      </w:r>
      <w:r w:rsidRPr="00C94463">
        <w:rPr>
          <w:rFonts w:asciiTheme="minorHAnsi" w:hAnsiTheme="minorHAnsi" w:cstheme="minorHAnsi"/>
          <w:color w:val="000000" w:themeColor="text1"/>
        </w:rPr>
        <w:t xml:space="preserve"> being terminated by either Par</w:t>
      </w:r>
      <w:r w:rsidR="00534EB9" w:rsidRPr="00C94463">
        <w:rPr>
          <w:rFonts w:asciiTheme="minorHAnsi" w:hAnsiTheme="minorHAnsi" w:cstheme="minorHAnsi"/>
          <w:color w:val="000000" w:themeColor="text1"/>
        </w:rPr>
        <w:t>ty in accordance with clause 5 (a)</w:t>
      </w:r>
      <w:r w:rsidRPr="00C94463">
        <w:rPr>
          <w:rFonts w:asciiTheme="minorHAnsi" w:hAnsiTheme="minorHAnsi" w:cstheme="minorHAnsi"/>
          <w:color w:val="000000" w:themeColor="text1"/>
        </w:rPr>
        <w:t xml:space="preserve"> above, the Product Provider/</w:t>
      </w:r>
      <w:proofErr w:type="spellStart"/>
      <w:r w:rsidRPr="00C94463">
        <w:rPr>
          <w:rFonts w:asciiTheme="minorHAnsi" w:hAnsiTheme="minorHAnsi" w:cstheme="minorHAnsi"/>
          <w:color w:val="000000" w:themeColor="text1"/>
        </w:rPr>
        <w:t>iFAST</w:t>
      </w:r>
      <w:proofErr w:type="spellEnd"/>
      <w:r w:rsidRPr="00C94463">
        <w:rPr>
          <w:rFonts w:asciiTheme="minorHAnsi" w:hAnsiTheme="minorHAnsi" w:cstheme="minorHAnsi"/>
          <w:color w:val="000000" w:themeColor="text1"/>
        </w:rPr>
        <w:t xml:space="preserve"> </w:t>
      </w:r>
      <w:r w:rsidR="00701816">
        <w:rPr>
          <w:rFonts w:asciiTheme="minorHAnsi" w:hAnsiTheme="minorHAnsi" w:cstheme="minorHAnsi"/>
          <w:color w:val="000000" w:themeColor="text1"/>
        </w:rPr>
        <w:t>may</w:t>
      </w:r>
      <w:r w:rsidRPr="00C94463">
        <w:rPr>
          <w:rFonts w:asciiTheme="minorHAnsi" w:hAnsiTheme="minorHAnsi" w:cstheme="minorHAnsi"/>
          <w:color w:val="000000" w:themeColor="text1"/>
        </w:rPr>
        <w:t xml:space="preserve"> deduct from the </w:t>
      </w:r>
      <w:r w:rsidR="0085764B" w:rsidRPr="00C94463">
        <w:rPr>
          <w:rFonts w:asciiTheme="minorHAnsi" w:hAnsiTheme="minorHAnsi" w:cstheme="minorHAnsi"/>
          <w:color w:val="000000" w:themeColor="text1"/>
        </w:rPr>
        <w:t>Client</w:t>
      </w:r>
      <w:r w:rsidRPr="00C94463">
        <w:rPr>
          <w:rFonts w:asciiTheme="minorHAnsi" w:hAnsiTheme="minorHAnsi" w:cstheme="minorHAnsi"/>
          <w:color w:val="000000" w:themeColor="text1"/>
        </w:rPr>
        <w:t xml:space="preserve">’s account the sum of any outstanding </w:t>
      </w:r>
      <w:r w:rsidR="009923DB" w:rsidRPr="00C94463">
        <w:rPr>
          <w:rFonts w:asciiTheme="minorHAnsi" w:hAnsiTheme="minorHAnsi" w:cstheme="minorHAnsi"/>
          <w:color w:val="000000" w:themeColor="text1"/>
        </w:rPr>
        <w:t>Fee</w:t>
      </w:r>
      <w:r w:rsidRPr="00C94463">
        <w:rPr>
          <w:rFonts w:asciiTheme="minorHAnsi" w:hAnsiTheme="minorHAnsi" w:cstheme="minorHAnsi"/>
          <w:color w:val="000000" w:themeColor="text1"/>
        </w:rPr>
        <w:t>s, charges and expenses and wherever necessary</w:t>
      </w:r>
      <w:r w:rsidR="00882C82" w:rsidRPr="00C94463">
        <w:rPr>
          <w:rFonts w:asciiTheme="minorHAnsi" w:hAnsiTheme="minorHAnsi" w:cstheme="minorHAnsi"/>
          <w:color w:val="000000" w:themeColor="text1"/>
        </w:rPr>
        <w:t>,</w:t>
      </w:r>
      <w:r w:rsidRPr="00C94463">
        <w:rPr>
          <w:rFonts w:asciiTheme="minorHAnsi" w:hAnsiTheme="minorHAnsi" w:cstheme="minorHAnsi"/>
          <w:color w:val="000000" w:themeColor="text1"/>
        </w:rPr>
        <w:t xml:space="preserve"> redeem the </w:t>
      </w:r>
      <w:r w:rsidR="00D0725A" w:rsidRPr="00C94463">
        <w:rPr>
          <w:rFonts w:asciiTheme="minorHAnsi" w:hAnsiTheme="minorHAnsi" w:cstheme="minorHAnsi"/>
          <w:color w:val="000000" w:themeColor="text1"/>
        </w:rPr>
        <w:t>u</w:t>
      </w:r>
      <w:r w:rsidRPr="00C94463">
        <w:rPr>
          <w:rFonts w:asciiTheme="minorHAnsi" w:hAnsiTheme="minorHAnsi" w:cstheme="minorHAnsi"/>
          <w:color w:val="000000" w:themeColor="text1"/>
        </w:rPr>
        <w:t xml:space="preserve">nits in the </w:t>
      </w:r>
      <w:r w:rsidR="0085764B" w:rsidRPr="00C94463">
        <w:rPr>
          <w:rFonts w:asciiTheme="minorHAnsi" w:hAnsiTheme="minorHAnsi" w:cstheme="minorHAnsi"/>
          <w:color w:val="000000" w:themeColor="text1"/>
        </w:rPr>
        <w:t>Client</w:t>
      </w:r>
      <w:r w:rsidRPr="00C94463">
        <w:rPr>
          <w:rFonts w:asciiTheme="minorHAnsi" w:hAnsiTheme="minorHAnsi" w:cstheme="minorHAnsi"/>
          <w:color w:val="000000" w:themeColor="text1"/>
        </w:rPr>
        <w:t xml:space="preserve">’s Investment Account to satisfy any monies due from the </w:t>
      </w:r>
      <w:r w:rsidR="0085764B" w:rsidRPr="00C94463">
        <w:rPr>
          <w:rFonts w:asciiTheme="minorHAnsi" w:hAnsiTheme="minorHAnsi" w:cstheme="minorHAnsi"/>
          <w:color w:val="000000" w:themeColor="text1"/>
        </w:rPr>
        <w:t>Client</w:t>
      </w:r>
      <w:r w:rsidRPr="00C94463">
        <w:rPr>
          <w:rFonts w:asciiTheme="minorHAnsi" w:hAnsiTheme="minorHAnsi" w:cstheme="minorHAnsi"/>
          <w:color w:val="000000" w:themeColor="text1"/>
        </w:rPr>
        <w:t xml:space="preserve"> to Product Provider/</w:t>
      </w:r>
      <w:proofErr w:type="spellStart"/>
      <w:r w:rsidRPr="00C94463">
        <w:rPr>
          <w:rFonts w:asciiTheme="minorHAnsi" w:hAnsiTheme="minorHAnsi" w:cstheme="minorHAnsi"/>
          <w:color w:val="000000" w:themeColor="text1"/>
        </w:rPr>
        <w:t>iFAST</w:t>
      </w:r>
      <w:proofErr w:type="spellEnd"/>
      <w:r w:rsidR="00BC4A76">
        <w:rPr>
          <w:rFonts w:asciiTheme="minorHAnsi" w:hAnsiTheme="minorHAnsi" w:cstheme="minorHAnsi"/>
          <w:color w:val="000000" w:themeColor="text1"/>
        </w:rPr>
        <w:t>/IA</w:t>
      </w:r>
      <w:r w:rsidRPr="00C94463">
        <w:rPr>
          <w:rFonts w:asciiTheme="minorHAnsi" w:hAnsiTheme="minorHAnsi" w:cstheme="minorHAnsi"/>
          <w:color w:val="000000" w:themeColor="text1"/>
        </w:rPr>
        <w:t xml:space="preserve"> under these terms and conditions or in connection with the Investment Account or any Transaction effected there under.</w:t>
      </w:r>
    </w:p>
    <w:p w14:paraId="56B528B6" w14:textId="77777777" w:rsidR="00602AFF" w:rsidRPr="00C94463" w:rsidRDefault="00602AFF" w:rsidP="00C42A79">
      <w:pPr>
        <w:pStyle w:val="Default"/>
        <w:ind w:right="-567"/>
        <w:jc w:val="both"/>
        <w:rPr>
          <w:rFonts w:asciiTheme="minorHAnsi" w:hAnsiTheme="minorHAnsi" w:cstheme="minorHAnsi"/>
          <w:color w:val="000000" w:themeColor="text1"/>
        </w:rPr>
      </w:pPr>
    </w:p>
    <w:p w14:paraId="1A341BE2" w14:textId="16393A07" w:rsidR="00602AFF" w:rsidRPr="00C94463" w:rsidRDefault="00602AFF" w:rsidP="00534EB9">
      <w:pPr>
        <w:pStyle w:val="Default"/>
        <w:numPr>
          <w:ilvl w:val="0"/>
          <w:numId w:val="40"/>
        </w:numPr>
        <w:ind w:right="-567"/>
        <w:jc w:val="both"/>
        <w:rPr>
          <w:rFonts w:asciiTheme="minorHAnsi" w:hAnsiTheme="minorHAnsi" w:cstheme="minorHAnsi"/>
          <w:color w:val="000000" w:themeColor="text1"/>
        </w:rPr>
      </w:pPr>
      <w:r w:rsidRPr="00C94463">
        <w:rPr>
          <w:rFonts w:asciiTheme="minorHAnsi" w:hAnsiTheme="minorHAnsi" w:cstheme="minorHAnsi"/>
          <w:color w:val="000000" w:themeColor="text1"/>
        </w:rPr>
        <w:t>In the event that the Investment Account is terminated</w:t>
      </w:r>
      <w:r w:rsidR="00534EB9" w:rsidRPr="00C94463">
        <w:rPr>
          <w:rFonts w:asciiTheme="minorHAnsi" w:hAnsiTheme="minorHAnsi" w:cstheme="minorHAnsi"/>
          <w:color w:val="000000" w:themeColor="text1"/>
        </w:rPr>
        <w:t xml:space="preserve"> by </w:t>
      </w:r>
      <w:r w:rsidR="00BC4A76">
        <w:rPr>
          <w:rFonts w:asciiTheme="minorHAnsi" w:hAnsiTheme="minorHAnsi" w:cstheme="minorHAnsi"/>
          <w:color w:val="000000" w:themeColor="text1"/>
        </w:rPr>
        <w:t>IA</w:t>
      </w:r>
      <w:r w:rsidR="00534EB9" w:rsidRPr="00C94463">
        <w:rPr>
          <w:rFonts w:asciiTheme="minorHAnsi" w:hAnsiTheme="minorHAnsi" w:cstheme="minorHAnsi"/>
          <w:color w:val="000000" w:themeColor="text1"/>
        </w:rPr>
        <w:t xml:space="preserve"> pursuant to Clause 5 (c)</w:t>
      </w:r>
      <w:r w:rsidRPr="00C94463">
        <w:rPr>
          <w:rFonts w:asciiTheme="minorHAnsi" w:hAnsiTheme="minorHAnsi" w:cstheme="minorHAnsi"/>
          <w:color w:val="000000" w:themeColor="text1"/>
        </w:rPr>
        <w:t xml:space="preserve"> above, and without prejudice to any other right of </w:t>
      </w:r>
      <w:r w:rsidR="00BC4A76">
        <w:rPr>
          <w:rFonts w:asciiTheme="minorHAnsi" w:hAnsiTheme="minorHAnsi" w:cstheme="minorHAnsi"/>
          <w:color w:val="000000" w:themeColor="text1"/>
        </w:rPr>
        <w:t>IA</w:t>
      </w:r>
      <w:r w:rsidRPr="00C94463">
        <w:rPr>
          <w:rFonts w:asciiTheme="minorHAnsi" w:hAnsiTheme="minorHAnsi" w:cstheme="minorHAnsi"/>
          <w:color w:val="000000" w:themeColor="text1"/>
        </w:rPr>
        <w:t xml:space="preserve"> hereunder or under Applicable Law, </w:t>
      </w:r>
      <w:proofErr w:type="spellStart"/>
      <w:r w:rsidRPr="00C94463">
        <w:rPr>
          <w:rFonts w:asciiTheme="minorHAnsi" w:hAnsiTheme="minorHAnsi" w:cstheme="minorHAnsi"/>
          <w:color w:val="000000" w:themeColor="text1"/>
        </w:rPr>
        <w:t>iFAST</w:t>
      </w:r>
      <w:proofErr w:type="spellEnd"/>
      <w:r w:rsidRPr="00C94463">
        <w:rPr>
          <w:rFonts w:asciiTheme="minorHAnsi" w:hAnsiTheme="minorHAnsi" w:cstheme="minorHAnsi"/>
          <w:color w:val="000000" w:themeColor="text1"/>
        </w:rPr>
        <w:t xml:space="preserve"> may (but is not obliged to) immediately or at any time thereafter, do any one or more of </w:t>
      </w:r>
      <w:r w:rsidR="00C42A79" w:rsidRPr="00C94463">
        <w:rPr>
          <w:rFonts w:asciiTheme="minorHAnsi" w:hAnsiTheme="minorHAnsi" w:cstheme="minorHAnsi"/>
          <w:color w:val="000000" w:themeColor="text1"/>
        </w:rPr>
        <w:t xml:space="preserve">the following: </w:t>
      </w:r>
    </w:p>
    <w:p w14:paraId="2AB78303" w14:textId="77777777" w:rsidR="00C42A79" w:rsidRPr="00C94463" w:rsidRDefault="00C42A79" w:rsidP="00C42A79">
      <w:pPr>
        <w:pStyle w:val="Default"/>
        <w:ind w:right="-567"/>
        <w:jc w:val="both"/>
        <w:rPr>
          <w:rFonts w:asciiTheme="minorHAnsi" w:hAnsiTheme="minorHAnsi" w:cstheme="minorHAnsi"/>
          <w:color w:val="000000" w:themeColor="text1"/>
        </w:rPr>
      </w:pPr>
    </w:p>
    <w:p w14:paraId="3077163C" w14:textId="3B8CEB10" w:rsidR="00BE1094" w:rsidRPr="00C94463" w:rsidRDefault="00602AFF" w:rsidP="001210A5">
      <w:pPr>
        <w:pStyle w:val="Default"/>
        <w:numPr>
          <w:ilvl w:val="2"/>
          <w:numId w:val="42"/>
        </w:numPr>
        <w:ind w:left="900" w:right="-567"/>
        <w:jc w:val="both"/>
        <w:rPr>
          <w:rFonts w:asciiTheme="minorHAnsi" w:hAnsiTheme="minorHAnsi" w:cstheme="minorHAnsi"/>
          <w:color w:val="000000" w:themeColor="text1"/>
        </w:rPr>
      </w:pPr>
      <w:r w:rsidRPr="00C94463">
        <w:rPr>
          <w:rFonts w:asciiTheme="minorHAnsi" w:hAnsiTheme="minorHAnsi" w:cstheme="minorHAnsi"/>
          <w:color w:val="000000" w:themeColor="text1"/>
        </w:rPr>
        <w:t>Suspend or terminate the Investment Account,</w:t>
      </w:r>
      <w:r w:rsidR="00701816">
        <w:rPr>
          <w:rFonts w:asciiTheme="minorHAnsi" w:hAnsiTheme="minorHAnsi" w:cstheme="minorHAnsi"/>
          <w:color w:val="000000" w:themeColor="text1"/>
        </w:rPr>
        <w:t xml:space="preserve"> </w:t>
      </w:r>
      <w:r w:rsidRPr="00C94463">
        <w:rPr>
          <w:rFonts w:asciiTheme="minorHAnsi" w:hAnsiTheme="minorHAnsi" w:cstheme="minorHAnsi"/>
          <w:color w:val="000000" w:themeColor="text1"/>
        </w:rPr>
        <w:t xml:space="preserve">accelerate any and all liabilities of the </w:t>
      </w:r>
      <w:r w:rsidR="0085764B" w:rsidRPr="00C94463">
        <w:rPr>
          <w:rFonts w:asciiTheme="minorHAnsi" w:hAnsiTheme="minorHAnsi" w:cstheme="minorHAnsi"/>
          <w:color w:val="000000" w:themeColor="text1"/>
        </w:rPr>
        <w:t>Client</w:t>
      </w:r>
      <w:r w:rsidRPr="00C94463">
        <w:rPr>
          <w:rFonts w:asciiTheme="minorHAnsi" w:hAnsiTheme="minorHAnsi" w:cstheme="minorHAnsi"/>
          <w:color w:val="000000" w:themeColor="text1"/>
        </w:rPr>
        <w:t xml:space="preserve"> to </w:t>
      </w:r>
      <w:r w:rsidR="00BC4A76">
        <w:rPr>
          <w:rFonts w:asciiTheme="minorHAnsi" w:hAnsiTheme="minorHAnsi" w:cstheme="minorHAnsi"/>
          <w:color w:val="000000" w:themeColor="text1"/>
        </w:rPr>
        <w:t>IA</w:t>
      </w:r>
      <w:r w:rsidRPr="00C94463">
        <w:rPr>
          <w:rFonts w:asciiTheme="minorHAnsi" w:hAnsiTheme="minorHAnsi" w:cstheme="minorHAnsi"/>
          <w:color w:val="000000" w:themeColor="text1"/>
        </w:rPr>
        <w:t xml:space="preserve"> so that they shall become immediately due and payable;</w:t>
      </w:r>
    </w:p>
    <w:p w14:paraId="09814914" w14:textId="77777777" w:rsidR="002B6A2B" w:rsidRPr="00C94463" w:rsidRDefault="002B6A2B" w:rsidP="001210A5">
      <w:pPr>
        <w:pStyle w:val="Default"/>
        <w:ind w:left="16" w:right="-567" w:hanging="916"/>
        <w:jc w:val="both"/>
        <w:rPr>
          <w:rFonts w:asciiTheme="minorHAnsi" w:hAnsiTheme="minorHAnsi" w:cstheme="minorHAnsi"/>
          <w:color w:val="000000" w:themeColor="text1"/>
        </w:rPr>
      </w:pPr>
    </w:p>
    <w:p w14:paraId="2F6A6302" w14:textId="77777777" w:rsidR="00BE1094" w:rsidRPr="00C94463" w:rsidRDefault="00602AFF" w:rsidP="001210A5">
      <w:pPr>
        <w:pStyle w:val="Default"/>
        <w:numPr>
          <w:ilvl w:val="2"/>
          <w:numId w:val="42"/>
        </w:numPr>
        <w:ind w:left="900" w:right="-567"/>
        <w:jc w:val="both"/>
        <w:rPr>
          <w:rFonts w:asciiTheme="minorHAnsi" w:hAnsiTheme="minorHAnsi" w:cstheme="minorHAnsi"/>
          <w:color w:val="000000" w:themeColor="text1"/>
        </w:rPr>
      </w:pPr>
      <w:r w:rsidRPr="00C94463">
        <w:rPr>
          <w:rFonts w:asciiTheme="minorHAnsi" w:hAnsiTheme="minorHAnsi" w:cstheme="minorHAnsi"/>
          <w:color w:val="000000" w:themeColor="text1"/>
        </w:rPr>
        <w:t xml:space="preserve">Cancel any of the </w:t>
      </w:r>
      <w:r w:rsidR="0085764B" w:rsidRPr="00C94463">
        <w:rPr>
          <w:rFonts w:asciiTheme="minorHAnsi" w:hAnsiTheme="minorHAnsi" w:cstheme="minorHAnsi"/>
          <w:color w:val="000000" w:themeColor="text1"/>
        </w:rPr>
        <w:t>Client</w:t>
      </w:r>
      <w:r w:rsidRPr="00C94463">
        <w:rPr>
          <w:rFonts w:asciiTheme="minorHAnsi" w:hAnsiTheme="minorHAnsi" w:cstheme="minorHAnsi"/>
          <w:color w:val="000000" w:themeColor="text1"/>
        </w:rPr>
        <w:t>'s outstanding Order(s);</w:t>
      </w:r>
    </w:p>
    <w:p w14:paraId="3C49A65B" w14:textId="77777777" w:rsidR="002B6A2B" w:rsidRPr="00C94463" w:rsidRDefault="002B6A2B" w:rsidP="001210A5">
      <w:pPr>
        <w:pStyle w:val="Default"/>
        <w:ind w:left="16" w:right="-567" w:hanging="916"/>
        <w:jc w:val="both"/>
        <w:rPr>
          <w:rFonts w:asciiTheme="minorHAnsi" w:hAnsiTheme="minorHAnsi" w:cstheme="minorHAnsi"/>
          <w:color w:val="000000" w:themeColor="text1"/>
        </w:rPr>
      </w:pPr>
    </w:p>
    <w:p w14:paraId="5C9F297E" w14:textId="539D594C" w:rsidR="00BE1094" w:rsidRPr="00C94463" w:rsidRDefault="00602AFF" w:rsidP="001210A5">
      <w:pPr>
        <w:pStyle w:val="Default"/>
        <w:numPr>
          <w:ilvl w:val="2"/>
          <w:numId w:val="42"/>
        </w:numPr>
        <w:ind w:left="900" w:right="-567"/>
        <w:jc w:val="both"/>
        <w:rPr>
          <w:rFonts w:asciiTheme="minorHAnsi" w:hAnsiTheme="minorHAnsi" w:cstheme="minorHAnsi"/>
          <w:color w:val="000000" w:themeColor="text1"/>
        </w:rPr>
      </w:pPr>
      <w:r w:rsidRPr="00C94463">
        <w:rPr>
          <w:rFonts w:asciiTheme="minorHAnsi" w:hAnsiTheme="minorHAnsi" w:cstheme="minorHAnsi"/>
          <w:color w:val="000000" w:themeColor="text1"/>
        </w:rPr>
        <w:t xml:space="preserve">Apply any amounts of whatsoever nature standing to the credit of the </w:t>
      </w:r>
      <w:r w:rsidR="0085764B" w:rsidRPr="00C94463">
        <w:rPr>
          <w:rFonts w:asciiTheme="minorHAnsi" w:hAnsiTheme="minorHAnsi" w:cstheme="minorHAnsi"/>
          <w:color w:val="000000" w:themeColor="text1"/>
        </w:rPr>
        <w:t>Client</w:t>
      </w:r>
      <w:r w:rsidRPr="00C94463">
        <w:rPr>
          <w:rFonts w:asciiTheme="minorHAnsi" w:hAnsiTheme="minorHAnsi" w:cstheme="minorHAnsi"/>
          <w:color w:val="000000" w:themeColor="text1"/>
        </w:rPr>
        <w:t xml:space="preserve"> against any amounts which the </w:t>
      </w:r>
      <w:r w:rsidR="0085764B" w:rsidRPr="00C94463">
        <w:rPr>
          <w:rFonts w:asciiTheme="minorHAnsi" w:hAnsiTheme="minorHAnsi" w:cstheme="minorHAnsi"/>
          <w:color w:val="000000" w:themeColor="text1"/>
        </w:rPr>
        <w:t>Client</w:t>
      </w:r>
      <w:r w:rsidRPr="00C94463">
        <w:rPr>
          <w:rFonts w:asciiTheme="minorHAnsi" w:hAnsiTheme="minorHAnsi" w:cstheme="minorHAnsi"/>
          <w:color w:val="000000" w:themeColor="text1"/>
        </w:rPr>
        <w:t xml:space="preserve"> owes to </w:t>
      </w:r>
      <w:r w:rsidR="002B4E09">
        <w:rPr>
          <w:rFonts w:asciiTheme="minorHAnsi" w:hAnsiTheme="minorHAnsi" w:cstheme="minorHAnsi"/>
          <w:color w:val="000000" w:themeColor="text1"/>
        </w:rPr>
        <w:t xml:space="preserve">IA </w:t>
      </w:r>
      <w:r w:rsidR="002B4E09" w:rsidRPr="00C94463">
        <w:rPr>
          <w:rFonts w:asciiTheme="minorHAnsi" w:hAnsiTheme="minorHAnsi" w:cstheme="minorHAnsi"/>
          <w:color w:val="000000" w:themeColor="text1"/>
        </w:rPr>
        <w:t>(</w:t>
      </w:r>
      <w:r w:rsidRPr="00C94463">
        <w:rPr>
          <w:rFonts w:asciiTheme="minorHAnsi" w:hAnsiTheme="minorHAnsi" w:cstheme="minorHAnsi"/>
          <w:color w:val="000000" w:themeColor="text1"/>
        </w:rPr>
        <w:t xml:space="preserve">of whatsoever nature and howsoever arising, including any contingent amounts), or generally to exercise </w:t>
      </w:r>
      <w:r w:rsidR="00BC4A76">
        <w:rPr>
          <w:rFonts w:asciiTheme="minorHAnsi" w:hAnsiTheme="minorHAnsi" w:cstheme="minorHAnsi"/>
          <w:color w:val="000000" w:themeColor="text1"/>
        </w:rPr>
        <w:t>IA’s</w:t>
      </w:r>
      <w:r w:rsidRPr="00C94463">
        <w:rPr>
          <w:rFonts w:asciiTheme="minorHAnsi" w:hAnsiTheme="minorHAnsi" w:cstheme="minorHAnsi"/>
          <w:color w:val="000000" w:themeColor="text1"/>
        </w:rPr>
        <w:t xml:space="preserve"> right of set-off against the </w:t>
      </w:r>
      <w:r w:rsidR="0085764B" w:rsidRPr="00C94463">
        <w:rPr>
          <w:rFonts w:asciiTheme="minorHAnsi" w:hAnsiTheme="minorHAnsi" w:cstheme="minorHAnsi"/>
          <w:color w:val="000000" w:themeColor="text1"/>
        </w:rPr>
        <w:t>Client</w:t>
      </w:r>
      <w:r w:rsidRPr="00C94463">
        <w:rPr>
          <w:rFonts w:asciiTheme="minorHAnsi" w:hAnsiTheme="minorHAnsi" w:cstheme="minorHAnsi"/>
          <w:color w:val="000000" w:themeColor="text1"/>
        </w:rPr>
        <w:t>;</w:t>
      </w:r>
      <w:bookmarkStart w:id="4" w:name="page13"/>
      <w:bookmarkEnd w:id="4"/>
    </w:p>
    <w:p w14:paraId="191ADA67" w14:textId="77777777" w:rsidR="002B6A2B" w:rsidRPr="00C94463" w:rsidRDefault="002B6A2B" w:rsidP="001210A5">
      <w:pPr>
        <w:pStyle w:val="Default"/>
        <w:ind w:left="16" w:right="-567" w:hanging="916"/>
        <w:jc w:val="both"/>
        <w:rPr>
          <w:rFonts w:asciiTheme="minorHAnsi" w:hAnsiTheme="minorHAnsi" w:cstheme="minorHAnsi"/>
          <w:color w:val="000000" w:themeColor="text1"/>
        </w:rPr>
      </w:pPr>
    </w:p>
    <w:p w14:paraId="5AA779C4" w14:textId="56778ABB" w:rsidR="00BE1094" w:rsidRPr="00C94463" w:rsidRDefault="00602AFF" w:rsidP="001210A5">
      <w:pPr>
        <w:pStyle w:val="Default"/>
        <w:numPr>
          <w:ilvl w:val="2"/>
          <w:numId w:val="42"/>
        </w:numPr>
        <w:ind w:left="900" w:right="-567"/>
        <w:jc w:val="both"/>
        <w:rPr>
          <w:rFonts w:asciiTheme="minorHAnsi" w:hAnsiTheme="minorHAnsi" w:cstheme="minorHAnsi"/>
          <w:color w:val="000000" w:themeColor="text1"/>
        </w:rPr>
      </w:pPr>
      <w:r w:rsidRPr="00C94463">
        <w:rPr>
          <w:rFonts w:asciiTheme="minorHAnsi" w:hAnsiTheme="minorHAnsi" w:cstheme="minorHAnsi"/>
          <w:color w:val="000000" w:themeColor="text1"/>
        </w:rPr>
        <w:t xml:space="preserve">Exercise its rights of sale in respect of any of the </w:t>
      </w:r>
      <w:r w:rsidR="0085764B" w:rsidRPr="00C94463">
        <w:rPr>
          <w:rFonts w:asciiTheme="minorHAnsi" w:hAnsiTheme="minorHAnsi" w:cstheme="minorHAnsi"/>
          <w:color w:val="000000" w:themeColor="text1"/>
        </w:rPr>
        <w:t>Client</w:t>
      </w:r>
      <w:r w:rsidRPr="00C94463">
        <w:rPr>
          <w:rFonts w:asciiTheme="minorHAnsi" w:hAnsiTheme="minorHAnsi" w:cstheme="minorHAnsi"/>
          <w:color w:val="000000" w:themeColor="text1"/>
        </w:rPr>
        <w:t xml:space="preserve">’s </w:t>
      </w:r>
      <w:r w:rsidR="00D0725A" w:rsidRPr="00C94463">
        <w:rPr>
          <w:rFonts w:asciiTheme="minorHAnsi" w:hAnsiTheme="minorHAnsi" w:cstheme="minorHAnsi"/>
          <w:color w:val="000000" w:themeColor="text1"/>
        </w:rPr>
        <w:t>u</w:t>
      </w:r>
      <w:r w:rsidRPr="00C94463">
        <w:rPr>
          <w:rFonts w:asciiTheme="minorHAnsi" w:hAnsiTheme="minorHAnsi" w:cstheme="minorHAnsi"/>
          <w:color w:val="000000" w:themeColor="text1"/>
        </w:rPr>
        <w:t xml:space="preserve">nits or call upon any security pursuant to the </w:t>
      </w:r>
      <w:r w:rsidR="0085764B" w:rsidRPr="00C94463">
        <w:rPr>
          <w:rFonts w:asciiTheme="minorHAnsi" w:hAnsiTheme="minorHAnsi" w:cstheme="minorHAnsi"/>
          <w:color w:val="000000" w:themeColor="text1"/>
        </w:rPr>
        <w:t>Client</w:t>
      </w:r>
      <w:r w:rsidRPr="00C94463">
        <w:rPr>
          <w:rFonts w:asciiTheme="minorHAnsi" w:hAnsiTheme="minorHAnsi" w:cstheme="minorHAnsi"/>
          <w:color w:val="000000" w:themeColor="text1"/>
        </w:rPr>
        <w:t>’s instructions</w:t>
      </w:r>
      <w:r w:rsidR="001E21B9">
        <w:rPr>
          <w:rFonts w:asciiTheme="minorHAnsi" w:hAnsiTheme="minorHAnsi" w:cstheme="minorHAnsi"/>
          <w:color w:val="000000" w:themeColor="text1"/>
        </w:rPr>
        <w:t xml:space="preserve"> for recovery of the fees </w:t>
      </w:r>
      <w:r w:rsidR="00CF6015">
        <w:rPr>
          <w:rFonts w:asciiTheme="minorHAnsi" w:hAnsiTheme="minorHAnsi" w:cstheme="minorHAnsi"/>
          <w:color w:val="000000" w:themeColor="text1"/>
        </w:rPr>
        <w:t>and charges payable under this arrangement.</w:t>
      </w:r>
    </w:p>
    <w:p w14:paraId="725C8503" w14:textId="0F75833F" w:rsidR="002B6A2B" w:rsidRPr="00C94463" w:rsidRDefault="002B6A2B" w:rsidP="001210A5">
      <w:pPr>
        <w:pStyle w:val="Default"/>
        <w:ind w:left="16" w:right="-567" w:hanging="916"/>
        <w:jc w:val="both"/>
        <w:rPr>
          <w:rFonts w:asciiTheme="minorHAnsi" w:hAnsiTheme="minorHAnsi" w:cstheme="minorHAnsi"/>
          <w:color w:val="000000" w:themeColor="text1"/>
        </w:rPr>
      </w:pPr>
    </w:p>
    <w:p w14:paraId="2FA53A91" w14:textId="619C3652" w:rsidR="00BE1094" w:rsidRPr="00C94463" w:rsidRDefault="002B6A2B" w:rsidP="001210A5">
      <w:pPr>
        <w:pStyle w:val="Default"/>
        <w:numPr>
          <w:ilvl w:val="2"/>
          <w:numId w:val="42"/>
        </w:numPr>
        <w:ind w:left="900" w:right="-567"/>
        <w:jc w:val="both"/>
        <w:rPr>
          <w:rFonts w:asciiTheme="minorHAnsi" w:hAnsiTheme="minorHAnsi" w:cstheme="minorHAnsi"/>
          <w:color w:val="000000" w:themeColor="text1"/>
        </w:rPr>
      </w:pPr>
      <w:r w:rsidRPr="00C94463">
        <w:rPr>
          <w:rFonts w:asciiTheme="minorHAnsi" w:hAnsiTheme="minorHAnsi" w:cstheme="minorHAnsi"/>
          <w:color w:val="000000" w:themeColor="text1"/>
        </w:rPr>
        <w:t>D</w:t>
      </w:r>
      <w:r w:rsidR="00602AFF" w:rsidRPr="00C94463">
        <w:rPr>
          <w:rFonts w:asciiTheme="minorHAnsi" w:hAnsiTheme="minorHAnsi" w:cstheme="minorHAnsi"/>
          <w:color w:val="000000" w:themeColor="text1"/>
        </w:rPr>
        <w:t xml:space="preserve">emand any shortfall from the </w:t>
      </w:r>
      <w:r w:rsidR="0085764B" w:rsidRPr="00C94463">
        <w:rPr>
          <w:rFonts w:asciiTheme="minorHAnsi" w:hAnsiTheme="minorHAnsi" w:cstheme="minorHAnsi"/>
          <w:color w:val="000000" w:themeColor="text1"/>
        </w:rPr>
        <w:t>Client</w:t>
      </w:r>
      <w:r w:rsidR="00602AFF" w:rsidRPr="00C94463">
        <w:rPr>
          <w:rFonts w:asciiTheme="minorHAnsi" w:hAnsiTheme="minorHAnsi" w:cstheme="minorHAnsi"/>
          <w:color w:val="000000" w:themeColor="text1"/>
        </w:rPr>
        <w:t xml:space="preserve">, hold any excess pending full settlement of any other obligations of the </w:t>
      </w:r>
      <w:r w:rsidR="0085764B" w:rsidRPr="00C94463">
        <w:rPr>
          <w:rFonts w:asciiTheme="minorHAnsi" w:hAnsiTheme="minorHAnsi" w:cstheme="minorHAnsi"/>
          <w:color w:val="000000" w:themeColor="text1"/>
        </w:rPr>
        <w:t>Client</w:t>
      </w:r>
      <w:r w:rsidR="00602AFF" w:rsidRPr="00C94463">
        <w:rPr>
          <w:rFonts w:asciiTheme="minorHAnsi" w:hAnsiTheme="minorHAnsi" w:cstheme="minorHAnsi"/>
          <w:color w:val="000000" w:themeColor="text1"/>
        </w:rPr>
        <w:t xml:space="preserve">, or pay any excess to the </w:t>
      </w:r>
      <w:r w:rsidR="0085764B" w:rsidRPr="00C94463">
        <w:rPr>
          <w:rFonts w:asciiTheme="minorHAnsi" w:hAnsiTheme="minorHAnsi" w:cstheme="minorHAnsi"/>
          <w:color w:val="000000" w:themeColor="text1"/>
        </w:rPr>
        <w:t>Client</w:t>
      </w:r>
      <w:r w:rsidR="00602AFF" w:rsidRPr="00C94463">
        <w:rPr>
          <w:rFonts w:asciiTheme="minorHAnsi" w:hAnsiTheme="minorHAnsi" w:cstheme="minorHAnsi"/>
          <w:color w:val="000000" w:themeColor="text1"/>
        </w:rPr>
        <w:t xml:space="preserve"> by way of cheque to the last known </w:t>
      </w:r>
      <w:r w:rsidR="00D0725A" w:rsidRPr="00C94463">
        <w:rPr>
          <w:rFonts w:asciiTheme="minorHAnsi" w:hAnsiTheme="minorHAnsi" w:cstheme="minorHAnsi"/>
          <w:color w:val="000000" w:themeColor="text1"/>
        </w:rPr>
        <w:t xml:space="preserve">registered </w:t>
      </w:r>
      <w:r w:rsidR="00602AFF" w:rsidRPr="00C94463">
        <w:rPr>
          <w:rFonts w:asciiTheme="minorHAnsi" w:hAnsiTheme="minorHAnsi" w:cstheme="minorHAnsi"/>
          <w:color w:val="000000" w:themeColor="text1"/>
        </w:rPr>
        <w:t xml:space="preserve">address of the </w:t>
      </w:r>
      <w:r w:rsidR="0085764B" w:rsidRPr="00C94463">
        <w:rPr>
          <w:rFonts w:asciiTheme="minorHAnsi" w:hAnsiTheme="minorHAnsi" w:cstheme="minorHAnsi"/>
          <w:color w:val="000000" w:themeColor="text1"/>
        </w:rPr>
        <w:t>Client</w:t>
      </w:r>
      <w:r w:rsidR="00602AFF" w:rsidRPr="00C94463">
        <w:rPr>
          <w:rFonts w:asciiTheme="minorHAnsi" w:hAnsiTheme="minorHAnsi" w:cstheme="minorHAnsi"/>
          <w:color w:val="000000" w:themeColor="text1"/>
        </w:rPr>
        <w:t>; and</w:t>
      </w:r>
    </w:p>
    <w:p w14:paraId="2AE81FC1" w14:textId="77777777" w:rsidR="002B6A2B" w:rsidRPr="00C94463" w:rsidRDefault="002B6A2B" w:rsidP="001210A5">
      <w:pPr>
        <w:pStyle w:val="Default"/>
        <w:ind w:left="16" w:right="-567" w:hanging="916"/>
        <w:jc w:val="both"/>
        <w:rPr>
          <w:rFonts w:asciiTheme="minorHAnsi" w:hAnsiTheme="minorHAnsi" w:cstheme="minorHAnsi"/>
          <w:color w:val="000000" w:themeColor="text1"/>
        </w:rPr>
      </w:pPr>
    </w:p>
    <w:p w14:paraId="12A890A8" w14:textId="0AF317E3" w:rsidR="00BE1094" w:rsidRPr="00C94463" w:rsidRDefault="00602AFF" w:rsidP="001210A5">
      <w:pPr>
        <w:pStyle w:val="Default"/>
        <w:numPr>
          <w:ilvl w:val="2"/>
          <w:numId w:val="42"/>
        </w:numPr>
        <w:ind w:left="900" w:right="-567"/>
        <w:jc w:val="both"/>
        <w:rPr>
          <w:rFonts w:asciiTheme="minorHAnsi" w:hAnsiTheme="minorHAnsi" w:cstheme="minorHAnsi"/>
          <w:color w:val="000000" w:themeColor="text1"/>
        </w:rPr>
      </w:pPr>
      <w:r w:rsidRPr="00C94463">
        <w:rPr>
          <w:rFonts w:asciiTheme="minorHAnsi" w:hAnsiTheme="minorHAnsi" w:cstheme="minorHAnsi"/>
          <w:color w:val="000000" w:themeColor="text1"/>
        </w:rPr>
        <w:t>Any investment transaction in process shall be completed to the extent possible.</w:t>
      </w:r>
    </w:p>
    <w:p w14:paraId="343A7A01" w14:textId="77777777" w:rsidR="002B6A2B" w:rsidRPr="00C94463" w:rsidRDefault="002B6A2B" w:rsidP="001210A5">
      <w:pPr>
        <w:pStyle w:val="Default"/>
        <w:ind w:left="16" w:right="-567" w:hanging="916"/>
        <w:jc w:val="both"/>
        <w:rPr>
          <w:rFonts w:asciiTheme="minorHAnsi" w:hAnsiTheme="minorHAnsi" w:cstheme="minorHAnsi"/>
          <w:color w:val="000000" w:themeColor="text1"/>
        </w:rPr>
      </w:pPr>
    </w:p>
    <w:p w14:paraId="4DED8F54" w14:textId="254DD56E" w:rsidR="00602AFF" w:rsidRPr="00C94463" w:rsidRDefault="00602AFF" w:rsidP="001210A5">
      <w:pPr>
        <w:pStyle w:val="Default"/>
        <w:numPr>
          <w:ilvl w:val="2"/>
          <w:numId w:val="42"/>
        </w:numPr>
        <w:ind w:left="900" w:right="-567"/>
        <w:jc w:val="both"/>
        <w:rPr>
          <w:rFonts w:asciiTheme="minorHAnsi" w:hAnsiTheme="minorHAnsi" w:cstheme="minorHAnsi"/>
          <w:color w:val="000000" w:themeColor="text1"/>
        </w:rPr>
      </w:pPr>
      <w:r w:rsidRPr="00C94463">
        <w:rPr>
          <w:rFonts w:asciiTheme="minorHAnsi" w:hAnsiTheme="minorHAnsi" w:cstheme="minorHAnsi"/>
          <w:color w:val="000000" w:themeColor="text1"/>
        </w:rPr>
        <w:lastRenderedPageBreak/>
        <w:t>Exercise such other authority and powers that may have bee</w:t>
      </w:r>
      <w:r w:rsidR="00534EB9" w:rsidRPr="00C94463">
        <w:rPr>
          <w:rFonts w:asciiTheme="minorHAnsi" w:hAnsiTheme="minorHAnsi" w:cstheme="minorHAnsi"/>
          <w:color w:val="000000" w:themeColor="text1"/>
        </w:rPr>
        <w:t xml:space="preserve">n conferred upon </w:t>
      </w:r>
      <w:r w:rsidR="00CF6015">
        <w:rPr>
          <w:rFonts w:asciiTheme="minorHAnsi" w:hAnsiTheme="minorHAnsi" w:cstheme="minorHAnsi"/>
          <w:color w:val="000000" w:themeColor="text1"/>
        </w:rPr>
        <w:t xml:space="preserve">IA </w:t>
      </w:r>
      <w:r w:rsidR="00CF6015" w:rsidRPr="00C94463">
        <w:rPr>
          <w:rFonts w:asciiTheme="minorHAnsi" w:hAnsiTheme="minorHAnsi" w:cstheme="minorHAnsi"/>
          <w:color w:val="000000" w:themeColor="text1"/>
        </w:rPr>
        <w:t>by</w:t>
      </w:r>
      <w:r w:rsidR="00534EB9" w:rsidRPr="00C94463">
        <w:rPr>
          <w:rFonts w:asciiTheme="minorHAnsi" w:hAnsiTheme="minorHAnsi" w:cstheme="minorHAnsi"/>
          <w:color w:val="000000" w:themeColor="text1"/>
        </w:rPr>
        <w:t xml:space="preserve"> these </w:t>
      </w:r>
      <w:r w:rsidRPr="00C94463">
        <w:rPr>
          <w:rFonts w:asciiTheme="minorHAnsi" w:hAnsiTheme="minorHAnsi" w:cstheme="minorHAnsi"/>
          <w:color w:val="000000" w:themeColor="text1"/>
        </w:rPr>
        <w:t>terms and conditions.</w:t>
      </w:r>
    </w:p>
    <w:p w14:paraId="2DA05558" w14:textId="6FE72BFB" w:rsidR="001E6403" w:rsidRDefault="001E6403" w:rsidP="00534EB9">
      <w:pPr>
        <w:tabs>
          <w:tab w:val="left" w:pos="1440"/>
        </w:tabs>
        <w:spacing w:line="256" w:lineRule="auto"/>
        <w:ind w:left="1276" w:right="-567" w:hanging="916"/>
        <w:jc w:val="both"/>
        <w:rPr>
          <w:rFonts w:asciiTheme="minorHAnsi" w:eastAsia="Arial" w:hAnsiTheme="minorHAnsi" w:cstheme="minorHAnsi"/>
          <w:color w:val="000000" w:themeColor="text1"/>
          <w:sz w:val="24"/>
          <w:szCs w:val="24"/>
        </w:rPr>
      </w:pPr>
    </w:p>
    <w:p w14:paraId="128F24B6" w14:textId="18801C95" w:rsidR="004E5932" w:rsidRDefault="004E5932" w:rsidP="00534EB9">
      <w:pPr>
        <w:tabs>
          <w:tab w:val="left" w:pos="1440"/>
        </w:tabs>
        <w:spacing w:line="256" w:lineRule="auto"/>
        <w:ind w:left="1276" w:right="-567" w:hanging="916"/>
        <w:jc w:val="both"/>
        <w:rPr>
          <w:rFonts w:asciiTheme="minorHAnsi" w:eastAsia="Arial" w:hAnsiTheme="minorHAnsi" w:cstheme="minorHAnsi"/>
          <w:color w:val="000000" w:themeColor="text1"/>
          <w:sz w:val="24"/>
          <w:szCs w:val="24"/>
        </w:rPr>
      </w:pPr>
    </w:p>
    <w:p w14:paraId="05D53807" w14:textId="5FD32B59" w:rsidR="004E5932" w:rsidRDefault="004E5932" w:rsidP="00534EB9">
      <w:pPr>
        <w:tabs>
          <w:tab w:val="left" w:pos="1440"/>
        </w:tabs>
        <w:spacing w:line="256" w:lineRule="auto"/>
        <w:ind w:left="1276" w:right="-567" w:hanging="916"/>
        <w:jc w:val="both"/>
        <w:rPr>
          <w:rFonts w:asciiTheme="minorHAnsi" w:eastAsia="Arial" w:hAnsiTheme="minorHAnsi" w:cstheme="minorHAnsi"/>
          <w:color w:val="000000" w:themeColor="text1"/>
          <w:sz w:val="24"/>
          <w:szCs w:val="24"/>
        </w:rPr>
      </w:pPr>
    </w:p>
    <w:p w14:paraId="4332E81F" w14:textId="12FFD198" w:rsidR="004E5932" w:rsidRDefault="004E5932" w:rsidP="00534EB9">
      <w:pPr>
        <w:tabs>
          <w:tab w:val="left" w:pos="1440"/>
        </w:tabs>
        <w:spacing w:line="256" w:lineRule="auto"/>
        <w:ind w:left="1276" w:right="-567" w:hanging="916"/>
        <w:jc w:val="both"/>
        <w:rPr>
          <w:rFonts w:asciiTheme="minorHAnsi" w:eastAsia="Arial" w:hAnsiTheme="minorHAnsi" w:cstheme="minorHAnsi"/>
          <w:color w:val="000000" w:themeColor="text1"/>
          <w:sz w:val="24"/>
          <w:szCs w:val="24"/>
        </w:rPr>
      </w:pPr>
    </w:p>
    <w:p w14:paraId="7B187002" w14:textId="77777777" w:rsidR="004E5932" w:rsidRPr="00C94463" w:rsidRDefault="004E5932" w:rsidP="00534EB9">
      <w:pPr>
        <w:tabs>
          <w:tab w:val="left" w:pos="1440"/>
        </w:tabs>
        <w:spacing w:line="256" w:lineRule="auto"/>
        <w:ind w:left="1276" w:right="-567" w:hanging="916"/>
        <w:jc w:val="both"/>
        <w:rPr>
          <w:rFonts w:asciiTheme="minorHAnsi" w:eastAsia="Arial" w:hAnsiTheme="minorHAnsi" w:cstheme="minorHAnsi"/>
          <w:color w:val="000000" w:themeColor="text1"/>
          <w:sz w:val="24"/>
          <w:szCs w:val="24"/>
        </w:rPr>
      </w:pPr>
    </w:p>
    <w:p w14:paraId="2F45F7CF" w14:textId="16B962CB" w:rsidR="00922D7F" w:rsidRDefault="00BE1094" w:rsidP="00305A52">
      <w:pPr>
        <w:pStyle w:val="ListParagraph"/>
        <w:numPr>
          <w:ilvl w:val="0"/>
          <w:numId w:val="32"/>
        </w:numPr>
        <w:ind w:right="-567"/>
        <w:jc w:val="both"/>
        <w:rPr>
          <w:rFonts w:asciiTheme="minorHAnsi" w:hAnsiTheme="minorHAnsi" w:cstheme="minorHAnsi"/>
          <w:b/>
          <w:color w:val="000000" w:themeColor="text1"/>
          <w:sz w:val="24"/>
          <w:szCs w:val="24"/>
        </w:rPr>
      </w:pPr>
      <w:r w:rsidRPr="00C94463">
        <w:rPr>
          <w:rFonts w:asciiTheme="minorHAnsi" w:hAnsiTheme="minorHAnsi" w:cstheme="minorHAnsi"/>
          <w:b/>
          <w:color w:val="000000" w:themeColor="text1"/>
          <w:sz w:val="24"/>
          <w:szCs w:val="24"/>
        </w:rPr>
        <w:t>COVENANTS</w:t>
      </w:r>
    </w:p>
    <w:p w14:paraId="610FC3A3" w14:textId="77777777" w:rsidR="009361AF" w:rsidRPr="00C94463" w:rsidRDefault="009361AF" w:rsidP="001210A5">
      <w:pPr>
        <w:pStyle w:val="ListParagraph"/>
        <w:ind w:right="-567"/>
        <w:jc w:val="both"/>
        <w:rPr>
          <w:rFonts w:asciiTheme="minorHAnsi" w:hAnsiTheme="minorHAnsi" w:cstheme="minorHAnsi"/>
          <w:b/>
          <w:color w:val="000000" w:themeColor="text1"/>
          <w:sz w:val="24"/>
          <w:szCs w:val="24"/>
        </w:rPr>
      </w:pPr>
    </w:p>
    <w:p w14:paraId="2A4085F6" w14:textId="3601AAF6" w:rsidR="00922D7F" w:rsidRPr="00C94463" w:rsidRDefault="00BC4A76" w:rsidP="00A447F4">
      <w:pPr>
        <w:pStyle w:val="Default"/>
        <w:ind w:left="426" w:right="-567"/>
        <w:jc w:val="both"/>
        <w:rPr>
          <w:rFonts w:asciiTheme="minorHAnsi" w:hAnsiTheme="minorHAnsi" w:cstheme="minorHAnsi"/>
          <w:color w:val="000000" w:themeColor="text1"/>
        </w:rPr>
      </w:pPr>
      <w:r>
        <w:rPr>
          <w:rFonts w:asciiTheme="minorHAnsi" w:hAnsiTheme="minorHAnsi" w:cstheme="minorHAnsi"/>
          <w:color w:val="000000" w:themeColor="text1"/>
        </w:rPr>
        <w:t>I</w:t>
      </w:r>
      <w:r w:rsidR="009361AF">
        <w:rPr>
          <w:rFonts w:asciiTheme="minorHAnsi" w:hAnsiTheme="minorHAnsi" w:cstheme="minorHAnsi"/>
          <w:color w:val="000000" w:themeColor="text1"/>
        </w:rPr>
        <w:t xml:space="preserve">nvestment Advisor </w:t>
      </w:r>
      <w:r w:rsidR="00922D7F" w:rsidRPr="00C94463">
        <w:rPr>
          <w:rFonts w:asciiTheme="minorHAnsi" w:hAnsiTheme="minorHAnsi" w:cstheme="minorHAnsi"/>
          <w:color w:val="000000" w:themeColor="text1"/>
        </w:rPr>
        <w:t>covenants as under and agrees to maintain them throughout the validity of this agreement as under:</w:t>
      </w:r>
    </w:p>
    <w:p w14:paraId="085FE5F8" w14:textId="77777777" w:rsidR="00922D7F" w:rsidRPr="00C94463" w:rsidRDefault="00922D7F" w:rsidP="000F16F5">
      <w:pPr>
        <w:pStyle w:val="Default"/>
        <w:ind w:right="-567"/>
        <w:jc w:val="both"/>
        <w:rPr>
          <w:rFonts w:asciiTheme="minorHAnsi" w:hAnsiTheme="minorHAnsi" w:cstheme="minorHAnsi"/>
          <w:color w:val="000000" w:themeColor="text1"/>
        </w:rPr>
      </w:pPr>
    </w:p>
    <w:p w14:paraId="6311AF29" w14:textId="2C31DEF3" w:rsidR="00882C82" w:rsidRPr="00C94463" w:rsidRDefault="00922D7F" w:rsidP="00882C82">
      <w:pPr>
        <w:pStyle w:val="Default"/>
        <w:numPr>
          <w:ilvl w:val="0"/>
          <w:numId w:val="22"/>
        </w:numPr>
        <w:ind w:right="-567"/>
        <w:jc w:val="both"/>
        <w:rPr>
          <w:rFonts w:asciiTheme="minorHAnsi" w:hAnsiTheme="minorHAnsi" w:cstheme="minorHAnsi"/>
          <w:color w:val="000000" w:themeColor="text1"/>
        </w:rPr>
      </w:pPr>
      <w:r w:rsidRPr="00C94463">
        <w:rPr>
          <w:rFonts w:asciiTheme="minorHAnsi" w:hAnsiTheme="minorHAnsi" w:cstheme="minorHAnsi"/>
          <w:color w:val="000000" w:themeColor="text1"/>
        </w:rPr>
        <w:t xml:space="preserve">No Conflict of Interest: </w:t>
      </w:r>
      <w:r w:rsidR="00BC4A76">
        <w:rPr>
          <w:rFonts w:asciiTheme="minorHAnsi" w:hAnsiTheme="minorHAnsi" w:cstheme="minorHAnsi"/>
          <w:color w:val="000000" w:themeColor="text1"/>
        </w:rPr>
        <w:t xml:space="preserve">IA </w:t>
      </w:r>
      <w:r w:rsidR="00193AC1" w:rsidRPr="00C94463">
        <w:rPr>
          <w:rFonts w:asciiTheme="minorHAnsi" w:hAnsiTheme="minorHAnsi" w:cstheme="minorHAnsi"/>
          <w:color w:val="000000" w:themeColor="text1"/>
        </w:rPr>
        <w:t xml:space="preserve">and its Group Companies </w:t>
      </w:r>
      <w:r w:rsidRPr="00C94463">
        <w:rPr>
          <w:rFonts w:asciiTheme="minorHAnsi" w:hAnsiTheme="minorHAnsi" w:cstheme="minorHAnsi"/>
          <w:color w:val="000000" w:themeColor="text1"/>
        </w:rPr>
        <w:t xml:space="preserve">do not derive any direct or indirect benefit out of the </w:t>
      </w:r>
      <w:r w:rsidR="0085764B" w:rsidRPr="00C94463">
        <w:rPr>
          <w:rFonts w:asciiTheme="minorHAnsi" w:hAnsiTheme="minorHAnsi" w:cstheme="minorHAnsi"/>
          <w:color w:val="000000" w:themeColor="text1"/>
        </w:rPr>
        <w:t>Client</w:t>
      </w:r>
      <w:r w:rsidRPr="00C94463">
        <w:rPr>
          <w:rFonts w:asciiTheme="minorHAnsi" w:hAnsiTheme="minorHAnsi" w:cstheme="minorHAnsi"/>
          <w:color w:val="000000" w:themeColor="text1"/>
        </w:rPr>
        <w:t>’s securities/investment products except as disclosed in this Agreement;</w:t>
      </w:r>
    </w:p>
    <w:p w14:paraId="2FCD62EF" w14:textId="79087C93" w:rsidR="00882C82" w:rsidRPr="00C94463" w:rsidRDefault="00922D7F" w:rsidP="00882C82">
      <w:pPr>
        <w:pStyle w:val="Default"/>
        <w:numPr>
          <w:ilvl w:val="0"/>
          <w:numId w:val="22"/>
        </w:numPr>
        <w:ind w:right="-567"/>
        <w:jc w:val="both"/>
        <w:rPr>
          <w:rFonts w:asciiTheme="minorHAnsi" w:hAnsiTheme="minorHAnsi" w:cstheme="minorHAnsi"/>
          <w:color w:val="000000" w:themeColor="text1"/>
        </w:rPr>
      </w:pPr>
      <w:r w:rsidRPr="00C94463">
        <w:rPr>
          <w:rFonts w:asciiTheme="minorHAnsi" w:hAnsiTheme="minorHAnsi" w:cstheme="minorHAnsi"/>
          <w:color w:val="000000" w:themeColor="text1"/>
        </w:rPr>
        <w:t xml:space="preserve">It maintains an arms-length relationship between its activities as an </w:t>
      </w:r>
      <w:r w:rsidR="00D0725A" w:rsidRPr="00C94463">
        <w:rPr>
          <w:rFonts w:asciiTheme="minorHAnsi" w:hAnsiTheme="minorHAnsi" w:cstheme="minorHAnsi"/>
          <w:color w:val="000000" w:themeColor="text1"/>
        </w:rPr>
        <w:t>I</w:t>
      </w:r>
      <w:r w:rsidRPr="00C94463">
        <w:rPr>
          <w:rFonts w:asciiTheme="minorHAnsi" w:hAnsiTheme="minorHAnsi" w:cstheme="minorHAnsi"/>
          <w:color w:val="000000" w:themeColor="text1"/>
        </w:rPr>
        <w:t xml:space="preserve">nvestment </w:t>
      </w:r>
      <w:r w:rsidR="00D0725A" w:rsidRPr="00C94463">
        <w:rPr>
          <w:rFonts w:asciiTheme="minorHAnsi" w:hAnsiTheme="minorHAnsi" w:cstheme="minorHAnsi"/>
          <w:color w:val="000000" w:themeColor="text1"/>
        </w:rPr>
        <w:t>A</w:t>
      </w:r>
      <w:r w:rsidRPr="00C94463">
        <w:rPr>
          <w:rFonts w:asciiTheme="minorHAnsi" w:hAnsiTheme="minorHAnsi" w:cstheme="minorHAnsi"/>
          <w:color w:val="000000" w:themeColor="text1"/>
        </w:rPr>
        <w:t xml:space="preserve">dviser and </w:t>
      </w:r>
      <w:r w:rsidR="00BE1094" w:rsidRPr="00C94463">
        <w:rPr>
          <w:rFonts w:asciiTheme="minorHAnsi" w:hAnsiTheme="minorHAnsi" w:cstheme="minorHAnsi"/>
          <w:color w:val="000000" w:themeColor="text1"/>
        </w:rPr>
        <w:t>other activities</w:t>
      </w:r>
      <w:r w:rsidRPr="00C94463">
        <w:rPr>
          <w:rFonts w:asciiTheme="minorHAnsi" w:hAnsiTheme="minorHAnsi" w:cstheme="minorHAnsi"/>
          <w:color w:val="000000" w:themeColor="text1"/>
        </w:rPr>
        <w:t xml:space="preserve">. </w:t>
      </w:r>
      <w:r w:rsidR="00BC4A76">
        <w:rPr>
          <w:rFonts w:asciiTheme="minorHAnsi" w:hAnsiTheme="minorHAnsi" w:cstheme="minorHAnsi"/>
          <w:color w:val="000000" w:themeColor="text1"/>
        </w:rPr>
        <w:t xml:space="preserve">IA </w:t>
      </w:r>
      <w:r w:rsidRPr="00C94463">
        <w:rPr>
          <w:rFonts w:asciiTheme="minorHAnsi" w:hAnsiTheme="minorHAnsi" w:cstheme="minorHAnsi"/>
          <w:color w:val="000000" w:themeColor="text1"/>
        </w:rPr>
        <w:t>shall maintain this arm’s length relationship throughout the tenure of advisory service;</w:t>
      </w:r>
    </w:p>
    <w:p w14:paraId="5A2F47D7" w14:textId="77777777" w:rsidR="00882C82" w:rsidRPr="00C94463" w:rsidRDefault="00922D7F" w:rsidP="00C42A79">
      <w:pPr>
        <w:pStyle w:val="Default"/>
        <w:numPr>
          <w:ilvl w:val="0"/>
          <w:numId w:val="22"/>
        </w:numPr>
        <w:ind w:right="-567"/>
        <w:jc w:val="both"/>
        <w:rPr>
          <w:rFonts w:asciiTheme="minorHAnsi" w:hAnsiTheme="minorHAnsi" w:cstheme="minorHAnsi"/>
          <w:color w:val="000000" w:themeColor="text1"/>
        </w:rPr>
      </w:pPr>
      <w:r w:rsidRPr="00C94463">
        <w:rPr>
          <w:rFonts w:asciiTheme="minorHAnsi" w:hAnsiTheme="minorHAnsi" w:cstheme="minorHAnsi"/>
          <w:color w:val="000000" w:themeColor="text1"/>
        </w:rPr>
        <w:t xml:space="preserve">It shall not provide any distribution services, for securities and investment products they advise, either directly or through their group to an advisory </w:t>
      </w:r>
      <w:r w:rsidR="0085764B" w:rsidRPr="00C94463">
        <w:rPr>
          <w:rFonts w:asciiTheme="minorHAnsi" w:hAnsiTheme="minorHAnsi" w:cstheme="minorHAnsi"/>
          <w:color w:val="000000" w:themeColor="text1"/>
        </w:rPr>
        <w:t>Client</w:t>
      </w:r>
      <w:r w:rsidRPr="00C94463">
        <w:rPr>
          <w:rFonts w:asciiTheme="minorHAnsi" w:hAnsiTheme="minorHAnsi" w:cstheme="minorHAnsi"/>
          <w:color w:val="000000" w:themeColor="text1"/>
        </w:rPr>
        <w:t>;</w:t>
      </w:r>
    </w:p>
    <w:p w14:paraId="61FF3BC7" w14:textId="77777777" w:rsidR="00882C82" w:rsidRPr="00C94463" w:rsidRDefault="00922D7F" w:rsidP="00C42A79">
      <w:pPr>
        <w:pStyle w:val="Default"/>
        <w:numPr>
          <w:ilvl w:val="0"/>
          <w:numId w:val="22"/>
        </w:numPr>
        <w:ind w:right="-567"/>
        <w:jc w:val="both"/>
        <w:rPr>
          <w:rFonts w:asciiTheme="minorHAnsi" w:hAnsiTheme="minorHAnsi" w:cstheme="minorHAnsi"/>
          <w:color w:val="000000" w:themeColor="text1"/>
        </w:rPr>
      </w:pPr>
      <w:r w:rsidRPr="00C94463">
        <w:rPr>
          <w:rFonts w:asciiTheme="minorHAnsi" w:hAnsiTheme="minorHAnsi" w:cstheme="minorHAnsi"/>
          <w:color w:val="000000" w:themeColor="text1"/>
        </w:rPr>
        <w:t xml:space="preserve">It shall not provide investment advisory services, for securities and investment products that they distribute, either directly or through their group to the distribution </w:t>
      </w:r>
      <w:r w:rsidR="0085764B" w:rsidRPr="00C94463">
        <w:rPr>
          <w:rFonts w:asciiTheme="minorHAnsi" w:hAnsiTheme="minorHAnsi" w:cstheme="minorHAnsi"/>
          <w:color w:val="000000" w:themeColor="text1"/>
        </w:rPr>
        <w:t>Client</w:t>
      </w:r>
      <w:r w:rsidRPr="00C94463">
        <w:rPr>
          <w:rFonts w:asciiTheme="minorHAnsi" w:hAnsiTheme="minorHAnsi" w:cstheme="minorHAnsi"/>
          <w:color w:val="000000" w:themeColor="text1"/>
        </w:rPr>
        <w:t>;</w:t>
      </w:r>
    </w:p>
    <w:p w14:paraId="3CD8FFF9" w14:textId="55A0121B" w:rsidR="00882C82" w:rsidRPr="00C94463" w:rsidRDefault="00922D7F" w:rsidP="00C42A79">
      <w:pPr>
        <w:pStyle w:val="Default"/>
        <w:numPr>
          <w:ilvl w:val="0"/>
          <w:numId w:val="22"/>
        </w:numPr>
        <w:ind w:right="-567"/>
        <w:jc w:val="both"/>
        <w:rPr>
          <w:rFonts w:asciiTheme="minorHAnsi" w:hAnsiTheme="minorHAnsi" w:cstheme="minorHAnsi"/>
          <w:color w:val="000000" w:themeColor="text1"/>
        </w:rPr>
      </w:pPr>
      <w:r w:rsidRPr="00C94463">
        <w:rPr>
          <w:rFonts w:asciiTheme="minorHAnsi" w:hAnsiTheme="minorHAnsi" w:cstheme="minorHAnsi"/>
          <w:color w:val="000000" w:themeColor="text1"/>
        </w:rPr>
        <w:t xml:space="preserve">It shall ensure that </w:t>
      </w:r>
      <w:r w:rsidR="00FA3A00" w:rsidRPr="00C94463">
        <w:rPr>
          <w:rFonts w:asciiTheme="minorHAnsi" w:hAnsiTheme="minorHAnsi" w:cstheme="minorHAnsi"/>
          <w:color w:val="000000" w:themeColor="text1"/>
        </w:rPr>
        <w:t xml:space="preserve">the </w:t>
      </w:r>
      <w:r w:rsidRPr="00C94463">
        <w:rPr>
          <w:rFonts w:asciiTheme="minorHAnsi" w:hAnsiTheme="minorHAnsi" w:cstheme="minorHAnsi"/>
          <w:color w:val="000000" w:themeColor="text1"/>
        </w:rPr>
        <w:t>Principal Officer</w:t>
      </w:r>
      <w:r w:rsidR="00D0725A" w:rsidRPr="00C94463">
        <w:rPr>
          <w:rFonts w:asciiTheme="minorHAnsi" w:hAnsiTheme="minorHAnsi" w:cstheme="minorHAnsi"/>
          <w:color w:val="000000" w:themeColor="text1"/>
        </w:rPr>
        <w:t xml:space="preserve"> and</w:t>
      </w:r>
      <w:r w:rsidRPr="00C94463">
        <w:rPr>
          <w:rFonts w:asciiTheme="minorHAnsi" w:hAnsiTheme="minorHAnsi" w:cstheme="minorHAnsi"/>
          <w:color w:val="000000" w:themeColor="text1"/>
        </w:rPr>
        <w:t xml:space="preserve"> </w:t>
      </w:r>
      <w:r w:rsidR="00D0725A" w:rsidRPr="00C94463">
        <w:rPr>
          <w:rFonts w:asciiTheme="minorHAnsi" w:hAnsiTheme="minorHAnsi" w:cstheme="minorHAnsi"/>
          <w:color w:val="000000" w:themeColor="text1"/>
        </w:rPr>
        <w:t>PAA</w:t>
      </w:r>
      <w:r w:rsidR="00FA3A00" w:rsidRPr="00C94463">
        <w:rPr>
          <w:rFonts w:asciiTheme="minorHAnsi" w:hAnsiTheme="minorHAnsi" w:cstheme="minorHAnsi"/>
          <w:color w:val="000000" w:themeColor="text1"/>
        </w:rPr>
        <w:t>s</w:t>
      </w:r>
      <w:r w:rsidR="00D0725A" w:rsidRPr="00C94463">
        <w:rPr>
          <w:rFonts w:asciiTheme="minorHAnsi" w:hAnsiTheme="minorHAnsi" w:cstheme="minorHAnsi"/>
          <w:color w:val="000000" w:themeColor="text1"/>
        </w:rPr>
        <w:t xml:space="preserve"> </w:t>
      </w:r>
      <w:r w:rsidRPr="00C94463">
        <w:rPr>
          <w:rFonts w:asciiTheme="minorHAnsi" w:hAnsiTheme="minorHAnsi" w:cstheme="minorHAnsi"/>
          <w:color w:val="000000" w:themeColor="text1"/>
        </w:rPr>
        <w:t>meet the qualification and certifica</w:t>
      </w:r>
      <w:r w:rsidR="008D26C7" w:rsidRPr="00C94463">
        <w:rPr>
          <w:rFonts w:asciiTheme="minorHAnsi" w:hAnsiTheme="minorHAnsi" w:cstheme="minorHAnsi"/>
          <w:color w:val="000000" w:themeColor="text1"/>
        </w:rPr>
        <w:t>tion requirements at all times</w:t>
      </w:r>
      <w:r w:rsidR="00D0725A" w:rsidRPr="00C94463">
        <w:rPr>
          <w:rFonts w:asciiTheme="minorHAnsi" w:hAnsiTheme="minorHAnsi" w:cstheme="minorHAnsi"/>
          <w:color w:val="000000" w:themeColor="text1"/>
        </w:rPr>
        <w:t>;</w:t>
      </w:r>
    </w:p>
    <w:p w14:paraId="3E86972C" w14:textId="77777777" w:rsidR="00882C82" w:rsidRPr="00C94463" w:rsidRDefault="00922D7F" w:rsidP="00C42A79">
      <w:pPr>
        <w:pStyle w:val="Default"/>
        <w:numPr>
          <w:ilvl w:val="0"/>
          <w:numId w:val="22"/>
        </w:numPr>
        <w:ind w:right="-567"/>
        <w:jc w:val="both"/>
        <w:rPr>
          <w:rFonts w:asciiTheme="minorHAnsi" w:hAnsiTheme="minorHAnsi" w:cstheme="minorHAnsi"/>
          <w:color w:val="000000" w:themeColor="text1"/>
        </w:rPr>
      </w:pPr>
      <w:r w:rsidRPr="00C94463">
        <w:rPr>
          <w:rFonts w:asciiTheme="minorHAnsi" w:hAnsiTheme="minorHAnsi" w:cstheme="minorHAnsi"/>
          <w:color w:val="000000" w:themeColor="text1"/>
        </w:rPr>
        <w:t>It shall ensure that it shall receive and maintain all applicable approvals and consents (from regulatory/statutory bodies, third party consents, corporate approvals etc.) throughout th</w:t>
      </w:r>
      <w:r w:rsidR="008D26C7" w:rsidRPr="00C94463">
        <w:rPr>
          <w:rFonts w:asciiTheme="minorHAnsi" w:hAnsiTheme="minorHAnsi" w:cstheme="minorHAnsi"/>
          <w:color w:val="000000" w:themeColor="text1"/>
        </w:rPr>
        <w:t>e validity of advisory services</w:t>
      </w:r>
      <w:r w:rsidR="00D0725A" w:rsidRPr="00C94463">
        <w:rPr>
          <w:rFonts w:asciiTheme="minorHAnsi" w:hAnsiTheme="minorHAnsi" w:cstheme="minorHAnsi"/>
          <w:color w:val="000000" w:themeColor="text1"/>
        </w:rPr>
        <w:t>;</w:t>
      </w:r>
    </w:p>
    <w:p w14:paraId="6E214DEA" w14:textId="77777777" w:rsidR="00882C82" w:rsidRPr="00C94463" w:rsidRDefault="00922D7F" w:rsidP="00C42A79">
      <w:pPr>
        <w:pStyle w:val="Default"/>
        <w:numPr>
          <w:ilvl w:val="0"/>
          <w:numId w:val="22"/>
        </w:numPr>
        <w:ind w:right="-567"/>
        <w:jc w:val="both"/>
        <w:rPr>
          <w:rFonts w:asciiTheme="minorHAnsi" w:hAnsiTheme="minorHAnsi" w:cstheme="minorHAnsi"/>
          <w:color w:val="000000" w:themeColor="text1"/>
        </w:rPr>
      </w:pPr>
      <w:r w:rsidRPr="00C94463">
        <w:rPr>
          <w:rFonts w:asciiTheme="minorHAnsi" w:hAnsiTheme="minorHAnsi" w:cstheme="minorHAnsi"/>
          <w:color w:val="000000" w:themeColor="text1"/>
        </w:rPr>
        <w:t xml:space="preserve">Consideration by the way of remuneration or compensation or in any other form shall be received from the </w:t>
      </w:r>
      <w:r w:rsidR="0085764B" w:rsidRPr="00C94463">
        <w:rPr>
          <w:rFonts w:asciiTheme="minorHAnsi" w:hAnsiTheme="minorHAnsi" w:cstheme="minorHAnsi"/>
          <w:color w:val="000000" w:themeColor="text1"/>
        </w:rPr>
        <w:t>Client</w:t>
      </w:r>
      <w:r w:rsidRPr="00C94463">
        <w:rPr>
          <w:rFonts w:asciiTheme="minorHAnsi" w:hAnsiTheme="minorHAnsi" w:cstheme="minorHAnsi"/>
          <w:color w:val="000000" w:themeColor="text1"/>
        </w:rPr>
        <w:t xml:space="preserve"> only and not from any person other than the </w:t>
      </w:r>
      <w:r w:rsidR="0085764B" w:rsidRPr="00C94463">
        <w:rPr>
          <w:rFonts w:asciiTheme="minorHAnsi" w:hAnsiTheme="minorHAnsi" w:cstheme="minorHAnsi"/>
          <w:color w:val="000000" w:themeColor="text1"/>
        </w:rPr>
        <w:t>Client</w:t>
      </w:r>
      <w:r w:rsidRPr="00C94463">
        <w:rPr>
          <w:rFonts w:asciiTheme="minorHAnsi" w:hAnsiTheme="minorHAnsi" w:cstheme="minorHAnsi"/>
          <w:color w:val="000000" w:themeColor="text1"/>
        </w:rPr>
        <w:t xml:space="preserve"> being advised</w:t>
      </w:r>
      <w:r w:rsidR="00D0725A" w:rsidRPr="00C94463">
        <w:rPr>
          <w:rFonts w:asciiTheme="minorHAnsi" w:hAnsiTheme="minorHAnsi" w:cstheme="minorHAnsi"/>
          <w:color w:val="000000" w:themeColor="text1"/>
        </w:rPr>
        <w:t>;</w:t>
      </w:r>
    </w:p>
    <w:p w14:paraId="4E00AF72" w14:textId="4924FAA1" w:rsidR="00CA2C0E" w:rsidRPr="00C94463" w:rsidRDefault="00F26FFA" w:rsidP="00C42A79">
      <w:pPr>
        <w:pStyle w:val="Default"/>
        <w:numPr>
          <w:ilvl w:val="0"/>
          <w:numId w:val="22"/>
        </w:numPr>
        <w:ind w:right="-567"/>
        <w:jc w:val="both"/>
        <w:rPr>
          <w:rFonts w:asciiTheme="minorHAnsi" w:hAnsiTheme="minorHAnsi" w:cstheme="minorHAnsi"/>
          <w:color w:val="000000" w:themeColor="text1"/>
        </w:rPr>
      </w:pPr>
      <w:r>
        <w:rPr>
          <w:rFonts w:asciiTheme="minorHAnsi" w:hAnsiTheme="minorHAnsi" w:cstheme="minorHAnsi"/>
          <w:color w:val="000000" w:themeColor="text1"/>
        </w:rPr>
        <w:t>BM Fiscal</w:t>
      </w:r>
      <w:r w:rsidR="005B68A3" w:rsidRPr="00C94463">
        <w:rPr>
          <w:rFonts w:asciiTheme="minorHAnsi" w:hAnsiTheme="minorHAnsi" w:cstheme="minorHAnsi"/>
          <w:color w:val="000000" w:themeColor="text1"/>
        </w:rPr>
        <w:t xml:space="preserve"> shall ensure that it will take all consents and permissions from the </w:t>
      </w:r>
      <w:r w:rsidR="0085764B" w:rsidRPr="00C94463">
        <w:rPr>
          <w:rFonts w:asciiTheme="minorHAnsi" w:hAnsiTheme="minorHAnsi" w:cstheme="minorHAnsi"/>
          <w:color w:val="000000" w:themeColor="text1"/>
        </w:rPr>
        <w:t>Client</w:t>
      </w:r>
      <w:r w:rsidR="005B68A3" w:rsidRPr="00C94463">
        <w:rPr>
          <w:rFonts w:asciiTheme="minorHAnsi" w:hAnsiTheme="minorHAnsi" w:cstheme="minorHAnsi"/>
          <w:color w:val="000000" w:themeColor="text1"/>
        </w:rPr>
        <w:t xml:space="preserve"> prior to undertaking any actions in relation to the securities or investment product advised</w:t>
      </w:r>
      <w:r w:rsidR="00D0725A" w:rsidRPr="00C94463">
        <w:rPr>
          <w:rFonts w:asciiTheme="minorHAnsi" w:hAnsiTheme="minorHAnsi" w:cstheme="minorHAnsi"/>
          <w:color w:val="000000" w:themeColor="text1"/>
        </w:rPr>
        <w:t>;</w:t>
      </w:r>
    </w:p>
    <w:p w14:paraId="23B2A122" w14:textId="77777777" w:rsidR="00602AFF" w:rsidRPr="00C94463" w:rsidRDefault="00602AFF" w:rsidP="000F16F5">
      <w:pPr>
        <w:spacing w:line="287" w:lineRule="auto"/>
        <w:ind w:right="-567"/>
        <w:jc w:val="both"/>
        <w:rPr>
          <w:rFonts w:asciiTheme="minorHAnsi" w:eastAsia="Arial" w:hAnsiTheme="minorHAnsi" w:cstheme="minorHAnsi"/>
          <w:color w:val="000000" w:themeColor="text1"/>
          <w:sz w:val="24"/>
          <w:szCs w:val="24"/>
        </w:rPr>
      </w:pPr>
    </w:p>
    <w:p w14:paraId="16DC5DBC" w14:textId="7FDD59AA" w:rsidR="0066240A" w:rsidRPr="00C94463" w:rsidRDefault="0066240A" w:rsidP="00305A52">
      <w:pPr>
        <w:pStyle w:val="ListParagraph"/>
        <w:numPr>
          <w:ilvl w:val="0"/>
          <w:numId w:val="32"/>
        </w:numPr>
        <w:ind w:right="-567"/>
        <w:jc w:val="both"/>
        <w:rPr>
          <w:rFonts w:asciiTheme="minorHAnsi" w:hAnsiTheme="minorHAnsi" w:cstheme="minorHAnsi"/>
          <w:b/>
          <w:color w:val="000000" w:themeColor="text1"/>
          <w:sz w:val="24"/>
          <w:szCs w:val="24"/>
        </w:rPr>
      </w:pPr>
      <w:r w:rsidRPr="00C94463">
        <w:rPr>
          <w:rFonts w:asciiTheme="minorHAnsi" w:hAnsiTheme="minorHAnsi" w:cstheme="minorHAnsi"/>
          <w:b/>
          <w:color w:val="000000" w:themeColor="text1"/>
          <w:sz w:val="24"/>
          <w:szCs w:val="24"/>
        </w:rPr>
        <w:t xml:space="preserve">DEATH OF THE </w:t>
      </w:r>
      <w:r w:rsidR="0085764B" w:rsidRPr="00C94463">
        <w:rPr>
          <w:rFonts w:asciiTheme="minorHAnsi" w:hAnsiTheme="minorHAnsi" w:cstheme="minorHAnsi"/>
          <w:b/>
          <w:color w:val="000000" w:themeColor="text1"/>
          <w:sz w:val="24"/>
          <w:szCs w:val="24"/>
        </w:rPr>
        <w:t>CLIENT</w:t>
      </w:r>
    </w:p>
    <w:p w14:paraId="1377A6D3" w14:textId="59FB9B53" w:rsidR="0066240A" w:rsidRPr="00C94463" w:rsidRDefault="0066240A" w:rsidP="00FA10FF">
      <w:pPr>
        <w:pStyle w:val="Default"/>
        <w:numPr>
          <w:ilvl w:val="0"/>
          <w:numId w:val="24"/>
        </w:numPr>
        <w:ind w:right="-567"/>
        <w:jc w:val="both"/>
        <w:rPr>
          <w:rFonts w:asciiTheme="minorHAnsi" w:hAnsiTheme="minorHAnsi" w:cstheme="minorHAnsi"/>
          <w:color w:val="000000" w:themeColor="text1"/>
        </w:rPr>
      </w:pPr>
      <w:r w:rsidRPr="00C94463">
        <w:rPr>
          <w:rFonts w:asciiTheme="minorHAnsi" w:hAnsiTheme="minorHAnsi" w:cstheme="minorHAnsi"/>
          <w:color w:val="000000" w:themeColor="text1"/>
        </w:rPr>
        <w:t xml:space="preserve">The Investment </w:t>
      </w:r>
      <w:r w:rsidR="00D0725A" w:rsidRPr="00C94463">
        <w:rPr>
          <w:rFonts w:asciiTheme="minorHAnsi" w:hAnsiTheme="minorHAnsi" w:cstheme="minorHAnsi"/>
          <w:color w:val="000000" w:themeColor="text1"/>
        </w:rPr>
        <w:t>A</w:t>
      </w:r>
      <w:r w:rsidRPr="00C94463">
        <w:rPr>
          <w:rFonts w:asciiTheme="minorHAnsi" w:hAnsiTheme="minorHAnsi" w:cstheme="minorHAnsi"/>
          <w:color w:val="000000" w:themeColor="text1"/>
        </w:rPr>
        <w:t xml:space="preserve">ccount of the deceased </w:t>
      </w:r>
      <w:r w:rsidR="0085764B" w:rsidRPr="00C94463">
        <w:rPr>
          <w:rFonts w:asciiTheme="minorHAnsi" w:hAnsiTheme="minorHAnsi" w:cstheme="minorHAnsi"/>
          <w:color w:val="000000" w:themeColor="text1"/>
        </w:rPr>
        <w:t>Client</w:t>
      </w:r>
      <w:r w:rsidRPr="00C94463">
        <w:rPr>
          <w:rFonts w:asciiTheme="minorHAnsi" w:hAnsiTheme="minorHAnsi" w:cstheme="minorHAnsi"/>
          <w:color w:val="000000" w:themeColor="text1"/>
        </w:rPr>
        <w:t xml:space="preserve"> maintained with </w:t>
      </w:r>
      <w:proofErr w:type="spellStart"/>
      <w:r w:rsidRPr="00C94463">
        <w:rPr>
          <w:rFonts w:asciiTheme="minorHAnsi" w:hAnsiTheme="minorHAnsi" w:cstheme="minorHAnsi"/>
          <w:color w:val="000000" w:themeColor="text1"/>
        </w:rPr>
        <w:t>iFAST</w:t>
      </w:r>
      <w:proofErr w:type="spellEnd"/>
      <w:r w:rsidRPr="00C94463">
        <w:rPr>
          <w:rFonts w:asciiTheme="minorHAnsi" w:hAnsiTheme="minorHAnsi" w:cstheme="minorHAnsi"/>
          <w:color w:val="000000" w:themeColor="text1"/>
        </w:rPr>
        <w:t xml:space="preserve"> (with the holdings) shall be transferred to the Nominee, upon the Nominee providing necessary forms, documents required in this regard. Alternatively, the Nominee may choose to close the Investment Account after all the holdings are transferred in his/her name, subject to </w:t>
      </w:r>
      <w:r w:rsidR="002F6E34" w:rsidRPr="00C94463">
        <w:rPr>
          <w:rFonts w:asciiTheme="minorHAnsi" w:hAnsiTheme="minorHAnsi" w:cstheme="minorHAnsi"/>
          <w:color w:val="000000" w:themeColor="text1"/>
        </w:rPr>
        <w:t xml:space="preserve">the full payment </w:t>
      </w:r>
      <w:r w:rsidRPr="00C94463">
        <w:rPr>
          <w:rFonts w:asciiTheme="minorHAnsi" w:hAnsiTheme="minorHAnsi" w:cstheme="minorHAnsi"/>
          <w:color w:val="000000" w:themeColor="text1"/>
        </w:rPr>
        <w:t xml:space="preserve">of any </w:t>
      </w:r>
      <w:r w:rsidR="009923DB" w:rsidRPr="00C94463">
        <w:rPr>
          <w:rFonts w:asciiTheme="minorHAnsi" w:hAnsiTheme="minorHAnsi" w:cstheme="minorHAnsi"/>
          <w:color w:val="000000" w:themeColor="text1"/>
        </w:rPr>
        <w:t>Fee</w:t>
      </w:r>
      <w:r w:rsidRPr="00C94463">
        <w:rPr>
          <w:rFonts w:asciiTheme="minorHAnsi" w:hAnsiTheme="minorHAnsi" w:cstheme="minorHAnsi"/>
          <w:color w:val="000000" w:themeColor="text1"/>
        </w:rPr>
        <w:t>s, charges or any other dues, if any.</w:t>
      </w:r>
    </w:p>
    <w:p w14:paraId="7047B04F" w14:textId="77777777" w:rsidR="0066240A" w:rsidRPr="00C94463" w:rsidRDefault="0066240A" w:rsidP="000F16F5">
      <w:pPr>
        <w:pStyle w:val="Default"/>
        <w:ind w:right="-567"/>
        <w:jc w:val="both"/>
        <w:rPr>
          <w:rFonts w:asciiTheme="minorHAnsi" w:hAnsiTheme="minorHAnsi" w:cstheme="minorHAnsi"/>
          <w:color w:val="000000" w:themeColor="text1"/>
        </w:rPr>
      </w:pPr>
    </w:p>
    <w:p w14:paraId="0943C7BB" w14:textId="4385732D" w:rsidR="0066240A" w:rsidRPr="00C94463" w:rsidRDefault="0066240A" w:rsidP="00FA10FF">
      <w:pPr>
        <w:pStyle w:val="Default"/>
        <w:numPr>
          <w:ilvl w:val="0"/>
          <w:numId w:val="24"/>
        </w:numPr>
        <w:ind w:right="-567"/>
        <w:jc w:val="both"/>
        <w:rPr>
          <w:rFonts w:asciiTheme="minorHAnsi" w:hAnsiTheme="minorHAnsi" w:cstheme="minorHAnsi"/>
          <w:color w:val="000000" w:themeColor="text1"/>
        </w:rPr>
      </w:pPr>
      <w:r w:rsidRPr="00C94463">
        <w:rPr>
          <w:rFonts w:asciiTheme="minorHAnsi" w:hAnsiTheme="minorHAnsi" w:cstheme="minorHAnsi"/>
          <w:color w:val="000000" w:themeColor="text1"/>
        </w:rPr>
        <w:t xml:space="preserve">All acts performed by </w:t>
      </w:r>
      <w:r w:rsidR="008848DB">
        <w:rPr>
          <w:rFonts w:asciiTheme="minorHAnsi" w:hAnsiTheme="minorHAnsi" w:cstheme="minorHAnsi"/>
          <w:color w:val="000000" w:themeColor="text1"/>
        </w:rPr>
        <w:t>IA/</w:t>
      </w:r>
      <w:proofErr w:type="spellStart"/>
      <w:r w:rsidRPr="00C94463">
        <w:rPr>
          <w:rFonts w:asciiTheme="minorHAnsi" w:hAnsiTheme="minorHAnsi" w:cstheme="minorHAnsi"/>
          <w:color w:val="000000" w:themeColor="text1"/>
        </w:rPr>
        <w:t>iFAST</w:t>
      </w:r>
      <w:proofErr w:type="spellEnd"/>
      <w:r w:rsidRPr="00C94463">
        <w:rPr>
          <w:rFonts w:asciiTheme="minorHAnsi" w:hAnsiTheme="minorHAnsi" w:cstheme="minorHAnsi"/>
          <w:color w:val="000000" w:themeColor="text1"/>
        </w:rPr>
        <w:t xml:space="preserve"> prior to receiving written notice of the </w:t>
      </w:r>
      <w:r w:rsidR="0085764B" w:rsidRPr="00C94463">
        <w:rPr>
          <w:rFonts w:asciiTheme="minorHAnsi" w:hAnsiTheme="minorHAnsi" w:cstheme="minorHAnsi"/>
          <w:color w:val="000000" w:themeColor="text1"/>
        </w:rPr>
        <w:t>Client</w:t>
      </w:r>
      <w:r w:rsidRPr="00C94463">
        <w:rPr>
          <w:rFonts w:asciiTheme="minorHAnsi" w:hAnsiTheme="minorHAnsi" w:cstheme="minorHAnsi"/>
          <w:color w:val="000000" w:themeColor="text1"/>
        </w:rPr>
        <w:t xml:space="preserve">’s death, incapacity of or incapability shall be valid and binding upon the </w:t>
      </w:r>
      <w:r w:rsidR="0085764B" w:rsidRPr="00C94463">
        <w:rPr>
          <w:rFonts w:asciiTheme="minorHAnsi" w:hAnsiTheme="minorHAnsi" w:cstheme="minorHAnsi"/>
          <w:color w:val="000000" w:themeColor="text1"/>
        </w:rPr>
        <w:t>Client</w:t>
      </w:r>
      <w:r w:rsidRPr="00C94463">
        <w:rPr>
          <w:rFonts w:asciiTheme="minorHAnsi" w:hAnsiTheme="minorHAnsi" w:cstheme="minorHAnsi"/>
          <w:color w:val="000000" w:themeColor="text1"/>
        </w:rPr>
        <w:t xml:space="preserve"> and the </w:t>
      </w:r>
      <w:r w:rsidR="0085764B" w:rsidRPr="00C94463">
        <w:rPr>
          <w:rFonts w:asciiTheme="minorHAnsi" w:hAnsiTheme="minorHAnsi" w:cstheme="minorHAnsi"/>
          <w:color w:val="000000" w:themeColor="text1"/>
        </w:rPr>
        <w:t>Client</w:t>
      </w:r>
      <w:r w:rsidRPr="00C94463">
        <w:rPr>
          <w:rFonts w:asciiTheme="minorHAnsi" w:hAnsiTheme="minorHAnsi" w:cstheme="minorHAnsi"/>
          <w:color w:val="000000" w:themeColor="text1"/>
        </w:rPr>
        <w:t>’s successors in title.</w:t>
      </w:r>
    </w:p>
    <w:p w14:paraId="0851FC52" w14:textId="77777777" w:rsidR="0066240A" w:rsidRPr="00C94463" w:rsidRDefault="0066240A" w:rsidP="00C42A79">
      <w:pPr>
        <w:pStyle w:val="Default"/>
        <w:ind w:right="-567"/>
        <w:jc w:val="both"/>
        <w:rPr>
          <w:rFonts w:asciiTheme="minorHAnsi" w:hAnsiTheme="minorHAnsi" w:cstheme="minorHAnsi"/>
          <w:color w:val="000000" w:themeColor="text1"/>
        </w:rPr>
      </w:pPr>
    </w:p>
    <w:p w14:paraId="4C498FC8" w14:textId="24A277B9" w:rsidR="0066240A" w:rsidRPr="00C94463" w:rsidRDefault="0066240A" w:rsidP="00FA10FF">
      <w:pPr>
        <w:pStyle w:val="Default"/>
        <w:numPr>
          <w:ilvl w:val="0"/>
          <w:numId w:val="24"/>
        </w:numPr>
        <w:ind w:right="-567"/>
        <w:jc w:val="both"/>
        <w:rPr>
          <w:rFonts w:asciiTheme="minorHAnsi" w:hAnsiTheme="minorHAnsi" w:cstheme="minorHAnsi"/>
          <w:color w:val="000000" w:themeColor="text1"/>
        </w:rPr>
      </w:pPr>
      <w:r w:rsidRPr="00C94463">
        <w:rPr>
          <w:rFonts w:asciiTheme="minorHAnsi" w:hAnsiTheme="minorHAnsi" w:cstheme="minorHAnsi"/>
          <w:color w:val="000000" w:themeColor="text1"/>
        </w:rPr>
        <w:t xml:space="preserve">In the event of the </w:t>
      </w:r>
      <w:r w:rsidR="0085764B" w:rsidRPr="00C94463">
        <w:rPr>
          <w:rFonts w:asciiTheme="minorHAnsi" w:hAnsiTheme="minorHAnsi" w:cstheme="minorHAnsi"/>
          <w:color w:val="000000" w:themeColor="text1"/>
        </w:rPr>
        <w:t>Client</w:t>
      </w:r>
      <w:r w:rsidRPr="00C94463">
        <w:rPr>
          <w:rFonts w:asciiTheme="minorHAnsi" w:hAnsiTheme="minorHAnsi" w:cstheme="minorHAnsi"/>
          <w:color w:val="000000" w:themeColor="text1"/>
        </w:rPr>
        <w:t xml:space="preserve">’s death, </w:t>
      </w:r>
      <w:r w:rsidR="008848DB">
        <w:rPr>
          <w:rFonts w:asciiTheme="minorHAnsi" w:hAnsiTheme="minorHAnsi" w:cstheme="minorHAnsi"/>
          <w:color w:val="000000" w:themeColor="text1"/>
        </w:rPr>
        <w:t xml:space="preserve">IA and </w:t>
      </w:r>
      <w:proofErr w:type="spellStart"/>
      <w:r w:rsidRPr="00C94463">
        <w:rPr>
          <w:rFonts w:asciiTheme="minorHAnsi" w:hAnsiTheme="minorHAnsi" w:cstheme="minorHAnsi"/>
          <w:color w:val="000000" w:themeColor="text1"/>
        </w:rPr>
        <w:t>iFAST</w:t>
      </w:r>
      <w:proofErr w:type="spellEnd"/>
      <w:r w:rsidRPr="00C94463">
        <w:rPr>
          <w:rFonts w:asciiTheme="minorHAnsi" w:hAnsiTheme="minorHAnsi" w:cstheme="minorHAnsi"/>
          <w:color w:val="000000" w:themeColor="text1"/>
        </w:rPr>
        <w:t xml:space="preserve"> shall be absolutely protected in acting under these terms and conditions until </w:t>
      </w:r>
      <w:proofErr w:type="spellStart"/>
      <w:r w:rsidRPr="00C94463">
        <w:rPr>
          <w:rFonts w:asciiTheme="minorHAnsi" w:hAnsiTheme="minorHAnsi" w:cstheme="minorHAnsi"/>
          <w:color w:val="000000" w:themeColor="text1"/>
        </w:rPr>
        <w:t>iFAST</w:t>
      </w:r>
      <w:proofErr w:type="spellEnd"/>
      <w:r w:rsidRPr="00C94463">
        <w:rPr>
          <w:rFonts w:asciiTheme="minorHAnsi" w:hAnsiTheme="minorHAnsi" w:cstheme="minorHAnsi"/>
          <w:color w:val="000000" w:themeColor="text1"/>
        </w:rPr>
        <w:t xml:space="preserve"> receives actual notice of death from the legal representatives or executors of the </w:t>
      </w:r>
      <w:r w:rsidR="0085764B" w:rsidRPr="00C94463">
        <w:rPr>
          <w:rFonts w:asciiTheme="minorHAnsi" w:hAnsiTheme="minorHAnsi" w:cstheme="minorHAnsi"/>
          <w:color w:val="000000" w:themeColor="text1"/>
        </w:rPr>
        <w:t>Client</w:t>
      </w:r>
      <w:r w:rsidRPr="00C94463">
        <w:rPr>
          <w:rFonts w:asciiTheme="minorHAnsi" w:hAnsiTheme="minorHAnsi" w:cstheme="minorHAnsi"/>
          <w:color w:val="000000" w:themeColor="text1"/>
        </w:rPr>
        <w:t xml:space="preserve">. The legal representatives or executors will be recognised by </w:t>
      </w:r>
      <w:r w:rsidR="008848DB">
        <w:rPr>
          <w:rFonts w:asciiTheme="minorHAnsi" w:hAnsiTheme="minorHAnsi" w:cstheme="minorHAnsi"/>
          <w:color w:val="000000" w:themeColor="text1"/>
        </w:rPr>
        <w:t>IA/</w:t>
      </w:r>
      <w:proofErr w:type="spellStart"/>
      <w:r w:rsidRPr="00C94463">
        <w:rPr>
          <w:rFonts w:asciiTheme="minorHAnsi" w:hAnsiTheme="minorHAnsi" w:cstheme="minorHAnsi"/>
          <w:color w:val="000000" w:themeColor="text1"/>
        </w:rPr>
        <w:t>iFAST</w:t>
      </w:r>
      <w:proofErr w:type="spellEnd"/>
      <w:r w:rsidRPr="00C94463">
        <w:rPr>
          <w:rFonts w:asciiTheme="minorHAnsi" w:hAnsiTheme="minorHAnsi" w:cstheme="minorHAnsi"/>
          <w:color w:val="000000" w:themeColor="text1"/>
        </w:rPr>
        <w:t xml:space="preserve"> as having the sole authority to act under these terms and conditions on behalf of the deceased </w:t>
      </w:r>
      <w:r w:rsidR="0085764B" w:rsidRPr="00C94463">
        <w:rPr>
          <w:rFonts w:asciiTheme="minorHAnsi" w:hAnsiTheme="minorHAnsi" w:cstheme="minorHAnsi"/>
          <w:color w:val="000000" w:themeColor="text1"/>
        </w:rPr>
        <w:t>Client</w:t>
      </w:r>
      <w:r w:rsidRPr="00C94463">
        <w:rPr>
          <w:rFonts w:asciiTheme="minorHAnsi" w:hAnsiTheme="minorHAnsi" w:cstheme="minorHAnsi"/>
          <w:color w:val="000000" w:themeColor="text1"/>
        </w:rPr>
        <w:t xml:space="preserve"> only upon the legal representatives or executors producing the relevant legal documents which establish them as the legal representatives of the deceased </w:t>
      </w:r>
      <w:r w:rsidR="0085764B" w:rsidRPr="00C94463">
        <w:rPr>
          <w:rFonts w:asciiTheme="minorHAnsi" w:hAnsiTheme="minorHAnsi" w:cstheme="minorHAnsi"/>
          <w:color w:val="000000" w:themeColor="text1"/>
        </w:rPr>
        <w:t>Client</w:t>
      </w:r>
      <w:r w:rsidRPr="00C94463">
        <w:rPr>
          <w:rFonts w:asciiTheme="minorHAnsi" w:hAnsiTheme="minorHAnsi" w:cstheme="minorHAnsi"/>
          <w:color w:val="000000" w:themeColor="text1"/>
        </w:rPr>
        <w:t xml:space="preserve"> and process the transmission or account closure, as the case may be, as decided by the Nominee, if any.</w:t>
      </w:r>
    </w:p>
    <w:p w14:paraId="5DAB6A3C" w14:textId="58487724" w:rsidR="00FA10FF" w:rsidRPr="00C94463" w:rsidRDefault="00FA10FF" w:rsidP="000F16F5">
      <w:pPr>
        <w:spacing w:line="296" w:lineRule="auto"/>
        <w:ind w:right="-567"/>
        <w:jc w:val="both"/>
        <w:rPr>
          <w:rFonts w:asciiTheme="minorHAnsi" w:eastAsia="Arial" w:hAnsiTheme="minorHAnsi" w:cstheme="minorHAnsi"/>
          <w:b/>
          <w:color w:val="000000" w:themeColor="text1"/>
          <w:sz w:val="24"/>
          <w:szCs w:val="24"/>
          <w:highlight w:val="yellow"/>
        </w:rPr>
      </w:pPr>
    </w:p>
    <w:p w14:paraId="37B60FFA" w14:textId="6A170E1C" w:rsidR="003B1A5A" w:rsidRPr="00C94463" w:rsidRDefault="00EC61C8" w:rsidP="003B1A5A">
      <w:pPr>
        <w:pStyle w:val="ListParagraph"/>
        <w:numPr>
          <w:ilvl w:val="0"/>
          <w:numId w:val="32"/>
        </w:numPr>
        <w:ind w:right="-567"/>
        <w:jc w:val="both"/>
        <w:rPr>
          <w:rFonts w:asciiTheme="minorHAnsi" w:hAnsiTheme="minorHAnsi" w:cstheme="minorHAnsi"/>
          <w:b/>
          <w:color w:val="000000" w:themeColor="text1"/>
          <w:sz w:val="24"/>
          <w:szCs w:val="24"/>
        </w:rPr>
      </w:pPr>
      <w:r w:rsidRPr="00C94463">
        <w:rPr>
          <w:rFonts w:asciiTheme="minorHAnsi" w:hAnsiTheme="minorHAnsi" w:cstheme="minorHAnsi"/>
          <w:b/>
          <w:color w:val="000000" w:themeColor="text1"/>
          <w:sz w:val="24"/>
          <w:szCs w:val="24"/>
        </w:rPr>
        <w:lastRenderedPageBreak/>
        <w:t xml:space="preserve">DISABILITY OF THE </w:t>
      </w:r>
      <w:r w:rsidR="0085764B" w:rsidRPr="00C94463">
        <w:rPr>
          <w:rFonts w:asciiTheme="minorHAnsi" w:hAnsiTheme="minorHAnsi" w:cstheme="minorHAnsi"/>
          <w:b/>
          <w:color w:val="000000" w:themeColor="text1"/>
          <w:sz w:val="24"/>
          <w:szCs w:val="24"/>
        </w:rPr>
        <w:t>CLIENT</w:t>
      </w:r>
    </w:p>
    <w:p w14:paraId="523395FF" w14:textId="34AFD267" w:rsidR="00C42A79" w:rsidRPr="00C94463" w:rsidRDefault="00C42A79" w:rsidP="00FA10FF">
      <w:pPr>
        <w:pStyle w:val="Default"/>
        <w:numPr>
          <w:ilvl w:val="0"/>
          <w:numId w:val="25"/>
        </w:numPr>
        <w:ind w:right="-567"/>
        <w:jc w:val="both"/>
        <w:rPr>
          <w:rFonts w:asciiTheme="minorHAnsi" w:hAnsiTheme="minorHAnsi" w:cstheme="minorHAnsi"/>
          <w:color w:val="000000" w:themeColor="text1"/>
        </w:rPr>
      </w:pPr>
      <w:r w:rsidRPr="00C94463">
        <w:rPr>
          <w:rFonts w:asciiTheme="minorHAnsi" w:hAnsiTheme="minorHAnsi" w:cstheme="minorHAnsi"/>
          <w:color w:val="000000" w:themeColor="text1"/>
        </w:rPr>
        <w:t xml:space="preserve">In the event that the Client suffers Disability, the immediate relatives of the Client shall inform </w:t>
      </w:r>
      <w:r w:rsidR="008848DB">
        <w:rPr>
          <w:rFonts w:asciiTheme="minorHAnsi" w:hAnsiTheme="minorHAnsi" w:cstheme="minorHAnsi"/>
          <w:color w:val="000000" w:themeColor="text1"/>
        </w:rPr>
        <w:t>IA/</w:t>
      </w:r>
      <w:proofErr w:type="spellStart"/>
      <w:r w:rsidRPr="00C94463">
        <w:rPr>
          <w:rFonts w:asciiTheme="minorHAnsi" w:hAnsiTheme="minorHAnsi" w:cstheme="minorHAnsi"/>
          <w:color w:val="000000" w:themeColor="text1"/>
        </w:rPr>
        <w:t>iFAST</w:t>
      </w:r>
      <w:proofErr w:type="spellEnd"/>
      <w:r w:rsidRPr="00C94463">
        <w:rPr>
          <w:rFonts w:asciiTheme="minorHAnsi" w:hAnsiTheme="minorHAnsi" w:cstheme="minorHAnsi"/>
          <w:color w:val="000000" w:themeColor="text1"/>
        </w:rPr>
        <w:t xml:space="preserve"> in writing of such occurrence along with supporting medical reports. Depending upon facts of the case, </w:t>
      </w:r>
      <w:proofErr w:type="spellStart"/>
      <w:r w:rsidRPr="00C94463">
        <w:rPr>
          <w:rFonts w:asciiTheme="minorHAnsi" w:hAnsiTheme="minorHAnsi" w:cstheme="minorHAnsi"/>
          <w:color w:val="000000" w:themeColor="text1"/>
        </w:rPr>
        <w:t>iFAST</w:t>
      </w:r>
      <w:proofErr w:type="spellEnd"/>
      <w:r w:rsidRPr="00C94463">
        <w:rPr>
          <w:rFonts w:asciiTheme="minorHAnsi" w:hAnsiTheme="minorHAnsi" w:cstheme="minorHAnsi"/>
          <w:color w:val="000000" w:themeColor="text1"/>
        </w:rPr>
        <w:t xml:space="preserve"> shall de-activate the investment Account of the Client for allowing any debit transaction to avoid any form of misuse of the Funds/ holdings in the Client’s investment account until the recovery or death of the Client. In case the Client recovers, the account shall be activated upon written confirmation from the Client and exercise of applicable due diligence. In case of death of the Clie</w:t>
      </w:r>
      <w:r w:rsidR="002B6A2B" w:rsidRPr="00C94463">
        <w:rPr>
          <w:rFonts w:asciiTheme="minorHAnsi" w:hAnsiTheme="minorHAnsi" w:cstheme="minorHAnsi"/>
          <w:color w:val="000000" w:themeColor="text1"/>
        </w:rPr>
        <w:t>nt, the provision stated under C</w:t>
      </w:r>
      <w:r w:rsidRPr="00C94463">
        <w:rPr>
          <w:rFonts w:asciiTheme="minorHAnsi" w:hAnsiTheme="minorHAnsi" w:cstheme="minorHAnsi"/>
          <w:color w:val="000000" w:themeColor="text1"/>
        </w:rPr>
        <w:t>lause 8 shall apply.</w:t>
      </w:r>
    </w:p>
    <w:p w14:paraId="4A2F9325" w14:textId="77777777" w:rsidR="00C42A79" w:rsidRPr="00C94463" w:rsidRDefault="00C42A79" w:rsidP="00C42A79">
      <w:pPr>
        <w:pStyle w:val="Default"/>
        <w:ind w:right="-567"/>
        <w:jc w:val="both"/>
        <w:rPr>
          <w:rFonts w:asciiTheme="minorHAnsi" w:hAnsiTheme="minorHAnsi" w:cstheme="minorHAnsi"/>
          <w:color w:val="000000" w:themeColor="text1"/>
        </w:rPr>
      </w:pPr>
    </w:p>
    <w:p w14:paraId="200E3DD7" w14:textId="0D9E946D" w:rsidR="00C42A79" w:rsidRPr="00C94463" w:rsidRDefault="00C42A79" w:rsidP="00FA10FF">
      <w:pPr>
        <w:pStyle w:val="Default"/>
        <w:numPr>
          <w:ilvl w:val="0"/>
          <w:numId w:val="25"/>
        </w:numPr>
        <w:ind w:right="-567"/>
        <w:jc w:val="both"/>
        <w:rPr>
          <w:rFonts w:asciiTheme="minorHAnsi" w:hAnsiTheme="minorHAnsi" w:cstheme="minorHAnsi"/>
          <w:color w:val="000000" w:themeColor="text1"/>
        </w:rPr>
      </w:pPr>
      <w:r w:rsidRPr="00C94463">
        <w:rPr>
          <w:rFonts w:asciiTheme="minorHAnsi" w:hAnsiTheme="minorHAnsi" w:cstheme="minorHAnsi"/>
          <w:color w:val="000000" w:themeColor="text1"/>
        </w:rPr>
        <w:t xml:space="preserve">In the event that there is no intimation to </w:t>
      </w:r>
      <w:r w:rsidR="00FA6D27">
        <w:rPr>
          <w:rFonts w:asciiTheme="minorHAnsi" w:hAnsiTheme="minorHAnsi" w:cstheme="minorHAnsi"/>
          <w:color w:val="000000" w:themeColor="text1"/>
        </w:rPr>
        <w:t>IA/</w:t>
      </w:r>
      <w:proofErr w:type="spellStart"/>
      <w:r w:rsidRPr="00C94463">
        <w:rPr>
          <w:rFonts w:asciiTheme="minorHAnsi" w:hAnsiTheme="minorHAnsi" w:cstheme="minorHAnsi"/>
          <w:color w:val="000000" w:themeColor="text1"/>
        </w:rPr>
        <w:t>iFAST</w:t>
      </w:r>
      <w:proofErr w:type="spellEnd"/>
      <w:r w:rsidRPr="00C94463">
        <w:rPr>
          <w:rFonts w:asciiTheme="minorHAnsi" w:hAnsiTheme="minorHAnsi" w:cstheme="minorHAnsi"/>
          <w:color w:val="000000" w:themeColor="text1"/>
        </w:rPr>
        <w:t xml:space="preserve"> regarding Disability</w:t>
      </w:r>
      <w:r w:rsidR="00FA10FF" w:rsidRPr="00C94463">
        <w:rPr>
          <w:rFonts w:asciiTheme="minorHAnsi" w:hAnsiTheme="minorHAnsi" w:cstheme="minorHAnsi"/>
          <w:color w:val="000000" w:themeColor="text1"/>
        </w:rPr>
        <w:t xml:space="preserve"> of the Client as stated in 9 (a) </w:t>
      </w:r>
      <w:r w:rsidRPr="00C94463">
        <w:rPr>
          <w:rFonts w:asciiTheme="minorHAnsi" w:hAnsiTheme="minorHAnsi" w:cstheme="minorHAnsi"/>
          <w:color w:val="000000" w:themeColor="text1"/>
        </w:rPr>
        <w:t xml:space="preserve">above, the Investment account shall continue to remain active and </w:t>
      </w:r>
      <w:r w:rsidR="00FA6D27">
        <w:rPr>
          <w:rFonts w:asciiTheme="minorHAnsi" w:hAnsiTheme="minorHAnsi" w:cstheme="minorHAnsi"/>
          <w:color w:val="000000" w:themeColor="text1"/>
        </w:rPr>
        <w:t>IA/</w:t>
      </w:r>
      <w:proofErr w:type="spellStart"/>
      <w:r w:rsidRPr="00C94463">
        <w:rPr>
          <w:rFonts w:asciiTheme="minorHAnsi" w:hAnsiTheme="minorHAnsi" w:cstheme="minorHAnsi"/>
          <w:color w:val="000000" w:themeColor="text1"/>
        </w:rPr>
        <w:t>iFAST</w:t>
      </w:r>
      <w:proofErr w:type="spellEnd"/>
      <w:r w:rsidRPr="00C94463">
        <w:rPr>
          <w:rFonts w:asciiTheme="minorHAnsi" w:hAnsiTheme="minorHAnsi" w:cstheme="minorHAnsi"/>
          <w:color w:val="000000" w:themeColor="text1"/>
        </w:rPr>
        <w:t xml:space="preserve"> shall not be liable for any unauthorized access or misuse of the Client’s Investment Account.</w:t>
      </w:r>
    </w:p>
    <w:p w14:paraId="553FE547" w14:textId="77777777" w:rsidR="00FA6D27" w:rsidRDefault="00FA6D27" w:rsidP="001210A5">
      <w:pPr>
        <w:pStyle w:val="ListParagraph"/>
        <w:rPr>
          <w:rFonts w:asciiTheme="minorHAnsi" w:eastAsia="Arial" w:hAnsiTheme="minorHAnsi" w:cstheme="minorHAnsi"/>
          <w:color w:val="000000" w:themeColor="text1"/>
          <w:sz w:val="24"/>
          <w:szCs w:val="24"/>
        </w:rPr>
      </w:pPr>
    </w:p>
    <w:p w14:paraId="3F6B861A" w14:textId="7D58332F" w:rsidR="0066240A" w:rsidRPr="00C94463" w:rsidRDefault="0066240A" w:rsidP="002B6A2B">
      <w:pPr>
        <w:pStyle w:val="Default"/>
        <w:ind w:right="-567"/>
        <w:jc w:val="both"/>
        <w:rPr>
          <w:rFonts w:asciiTheme="minorHAnsi" w:hAnsiTheme="minorHAnsi" w:cstheme="minorHAnsi"/>
          <w:color w:val="000000" w:themeColor="text1"/>
        </w:rPr>
      </w:pPr>
    </w:p>
    <w:p w14:paraId="1B0479CD" w14:textId="14AD10BA" w:rsidR="004430E5" w:rsidRPr="00C94463" w:rsidRDefault="004430E5" w:rsidP="00305A52">
      <w:pPr>
        <w:pStyle w:val="ListParagraph"/>
        <w:numPr>
          <w:ilvl w:val="0"/>
          <w:numId w:val="32"/>
        </w:numPr>
        <w:ind w:right="-567"/>
        <w:jc w:val="both"/>
        <w:rPr>
          <w:rFonts w:asciiTheme="minorHAnsi" w:hAnsiTheme="minorHAnsi" w:cstheme="minorHAnsi"/>
          <w:b/>
          <w:color w:val="000000" w:themeColor="text1"/>
          <w:sz w:val="24"/>
          <w:szCs w:val="24"/>
        </w:rPr>
      </w:pPr>
      <w:r w:rsidRPr="00C94463">
        <w:rPr>
          <w:rFonts w:asciiTheme="minorHAnsi" w:hAnsiTheme="minorHAnsi" w:cstheme="minorHAnsi"/>
          <w:b/>
          <w:color w:val="000000" w:themeColor="text1"/>
          <w:sz w:val="24"/>
          <w:szCs w:val="24"/>
        </w:rPr>
        <w:t>DISPUTE RESOLUTION</w:t>
      </w:r>
    </w:p>
    <w:p w14:paraId="15C16599" w14:textId="77777777" w:rsidR="004430E5" w:rsidRPr="00C94463" w:rsidRDefault="004430E5" w:rsidP="000F16F5">
      <w:pPr>
        <w:spacing w:line="188" w:lineRule="exact"/>
        <w:ind w:right="-567"/>
        <w:jc w:val="both"/>
        <w:rPr>
          <w:rFonts w:asciiTheme="minorHAnsi" w:hAnsiTheme="minorHAnsi" w:cstheme="minorHAnsi"/>
          <w:color w:val="000000" w:themeColor="text1"/>
          <w:sz w:val="24"/>
          <w:szCs w:val="24"/>
        </w:rPr>
      </w:pPr>
    </w:p>
    <w:p w14:paraId="376353EF" w14:textId="65CCB1F1" w:rsidR="004430E5" w:rsidRPr="00C94463" w:rsidRDefault="004430E5" w:rsidP="00EC2A66">
      <w:pPr>
        <w:pStyle w:val="ListParagraph"/>
        <w:numPr>
          <w:ilvl w:val="0"/>
          <w:numId w:val="28"/>
        </w:numPr>
        <w:spacing w:line="266" w:lineRule="auto"/>
        <w:ind w:right="-567"/>
        <w:jc w:val="both"/>
        <w:rPr>
          <w:rFonts w:asciiTheme="minorHAnsi" w:hAnsiTheme="minorHAnsi" w:cstheme="minorHAnsi"/>
          <w:color w:val="000000" w:themeColor="text1"/>
          <w:sz w:val="24"/>
          <w:szCs w:val="24"/>
        </w:rPr>
      </w:pPr>
      <w:r w:rsidRPr="00C94463">
        <w:rPr>
          <w:rFonts w:asciiTheme="minorHAnsi" w:eastAsia="Arial" w:hAnsiTheme="minorHAnsi" w:cstheme="minorHAnsi"/>
          <w:color w:val="000000" w:themeColor="text1"/>
          <w:sz w:val="24"/>
          <w:szCs w:val="24"/>
        </w:rPr>
        <w:t xml:space="preserve">If any dispute and/or difference has arisen between the Parties hereto during the subsistence of these terms and conditions or thereafter, in connection with the validity, interpretation, implementation or alleged material breach of any provision of these terms and conditions or regarding any question arising out of these terms and conditions or otherwise, the Parties hereto shall </w:t>
      </w:r>
      <w:r w:rsidR="00361995" w:rsidRPr="00C94463">
        <w:rPr>
          <w:rFonts w:asciiTheme="minorHAnsi" w:eastAsia="Arial" w:hAnsiTheme="minorHAnsi" w:cstheme="minorHAnsi"/>
          <w:color w:val="000000" w:themeColor="text1"/>
          <w:sz w:val="24"/>
          <w:szCs w:val="24"/>
        </w:rPr>
        <w:t>endeavour</w:t>
      </w:r>
      <w:r w:rsidRPr="00C94463">
        <w:rPr>
          <w:rFonts w:asciiTheme="minorHAnsi" w:eastAsia="Arial" w:hAnsiTheme="minorHAnsi" w:cstheme="minorHAnsi"/>
          <w:color w:val="000000" w:themeColor="text1"/>
          <w:sz w:val="24"/>
          <w:szCs w:val="24"/>
        </w:rPr>
        <w:t xml:space="preserve"> to settle such dispute/difference amicably by negotiation.</w:t>
      </w:r>
    </w:p>
    <w:p w14:paraId="7897B7E3" w14:textId="77777777" w:rsidR="004430E5" w:rsidRPr="00C94463" w:rsidRDefault="004430E5" w:rsidP="000F16F5">
      <w:pPr>
        <w:spacing w:line="176" w:lineRule="exact"/>
        <w:ind w:right="-567"/>
        <w:jc w:val="both"/>
        <w:rPr>
          <w:rFonts w:asciiTheme="minorHAnsi" w:hAnsiTheme="minorHAnsi" w:cstheme="minorHAnsi"/>
          <w:color w:val="000000" w:themeColor="text1"/>
          <w:sz w:val="24"/>
          <w:szCs w:val="24"/>
        </w:rPr>
      </w:pPr>
    </w:p>
    <w:p w14:paraId="597B9DEF" w14:textId="48A2C358" w:rsidR="00602AA3" w:rsidRPr="001210A5" w:rsidRDefault="004430E5" w:rsidP="00602AA3">
      <w:pPr>
        <w:pStyle w:val="ListParagraph"/>
        <w:numPr>
          <w:ilvl w:val="0"/>
          <w:numId w:val="28"/>
        </w:numPr>
        <w:rPr>
          <w:rFonts w:eastAsia="Arial"/>
        </w:rPr>
      </w:pPr>
      <w:r w:rsidRPr="001210A5">
        <w:rPr>
          <w:rFonts w:asciiTheme="minorHAnsi" w:eastAsia="Arial" w:hAnsiTheme="minorHAnsi" w:cstheme="minorHAnsi"/>
          <w:color w:val="000000" w:themeColor="text1"/>
          <w:sz w:val="24"/>
          <w:szCs w:val="24"/>
        </w:rPr>
        <w:t xml:space="preserve">In case of failure to resolve the dispute and/or difference amicably, the dispute and/or difference shall be referred to Arbitration presided by a sole arbitrator appointed by </w:t>
      </w:r>
      <w:r w:rsidR="00F949CB" w:rsidRPr="001210A5">
        <w:rPr>
          <w:rFonts w:asciiTheme="minorHAnsi" w:eastAsia="Arial" w:hAnsiTheme="minorHAnsi" w:cstheme="minorHAnsi"/>
          <w:color w:val="000000" w:themeColor="text1"/>
          <w:sz w:val="24"/>
          <w:szCs w:val="24"/>
        </w:rPr>
        <w:t>IA</w:t>
      </w:r>
      <w:r w:rsidR="00602AA3" w:rsidRPr="001210A5">
        <w:rPr>
          <w:rFonts w:asciiTheme="minorHAnsi" w:eastAsia="Arial" w:hAnsiTheme="minorHAnsi" w:cstheme="minorHAnsi"/>
          <w:color w:val="000000" w:themeColor="text1"/>
          <w:sz w:val="24"/>
          <w:szCs w:val="24"/>
        </w:rPr>
        <w:t>.</w:t>
      </w:r>
    </w:p>
    <w:p w14:paraId="4F91D343" w14:textId="77777777" w:rsidR="00602AA3" w:rsidRPr="001210A5" w:rsidRDefault="00602AA3" w:rsidP="001210A5">
      <w:pPr>
        <w:pStyle w:val="ListParagraph"/>
        <w:rPr>
          <w:rFonts w:eastAsia="Arial"/>
        </w:rPr>
      </w:pPr>
    </w:p>
    <w:p w14:paraId="3F441CF0" w14:textId="272CF4F7" w:rsidR="00602AA3" w:rsidRPr="001210A5" w:rsidRDefault="00602AA3" w:rsidP="00602AA3">
      <w:pPr>
        <w:pStyle w:val="ListParagraph"/>
        <w:numPr>
          <w:ilvl w:val="0"/>
          <w:numId w:val="28"/>
        </w:numPr>
        <w:rPr>
          <w:rFonts w:eastAsia="Arial"/>
        </w:rPr>
      </w:pPr>
      <w:r w:rsidRPr="001210A5">
        <w:rPr>
          <w:rFonts w:asciiTheme="minorHAnsi" w:eastAsia="Arial" w:hAnsiTheme="minorHAnsi" w:cstheme="minorHAnsi"/>
          <w:color w:val="000000" w:themeColor="text1"/>
          <w:sz w:val="24"/>
          <w:szCs w:val="24"/>
        </w:rPr>
        <w:t xml:space="preserve"> </w:t>
      </w:r>
      <w:r w:rsidR="004430E5" w:rsidRPr="001210A5">
        <w:rPr>
          <w:rFonts w:asciiTheme="minorHAnsi" w:eastAsia="Arial" w:hAnsiTheme="minorHAnsi" w:cstheme="minorHAnsi"/>
          <w:color w:val="000000" w:themeColor="text1"/>
          <w:sz w:val="24"/>
          <w:szCs w:val="24"/>
        </w:rPr>
        <w:t>The Arbitration proceedings shall be governed by the Arbitration and Conciliation Act, 1996 or any amendment thereto.</w:t>
      </w:r>
    </w:p>
    <w:p w14:paraId="48B00CFE" w14:textId="77777777" w:rsidR="00602AA3" w:rsidRPr="001210A5" w:rsidRDefault="00602AA3" w:rsidP="001210A5">
      <w:pPr>
        <w:pStyle w:val="ListParagraph"/>
        <w:rPr>
          <w:rFonts w:eastAsia="Arial"/>
        </w:rPr>
      </w:pPr>
    </w:p>
    <w:p w14:paraId="1A7BC277" w14:textId="02BE7416" w:rsidR="00602AA3" w:rsidRPr="001210A5" w:rsidRDefault="004430E5" w:rsidP="00602AA3">
      <w:pPr>
        <w:pStyle w:val="ListParagraph"/>
        <w:numPr>
          <w:ilvl w:val="0"/>
          <w:numId w:val="28"/>
        </w:numPr>
        <w:rPr>
          <w:rFonts w:eastAsia="Arial"/>
        </w:rPr>
      </w:pPr>
      <w:r w:rsidRPr="00602AA3">
        <w:rPr>
          <w:rFonts w:eastAsia="Arial"/>
        </w:rPr>
        <w:t>The Arbitration proceedings shall be held in</w:t>
      </w:r>
      <w:r w:rsidR="00B27664" w:rsidRPr="00602AA3">
        <w:rPr>
          <w:rFonts w:eastAsia="Arial"/>
        </w:rPr>
        <w:t xml:space="preserve"> Pune</w:t>
      </w:r>
      <w:r w:rsidRPr="00602AA3">
        <w:rPr>
          <w:rFonts w:eastAsia="Arial"/>
        </w:rPr>
        <w:t>, India and in the English languag</w:t>
      </w:r>
      <w:r w:rsidRPr="001210A5">
        <w:rPr>
          <w:rFonts w:asciiTheme="minorHAnsi" w:eastAsia="Arial" w:hAnsiTheme="minorHAnsi" w:cstheme="minorHAnsi"/>
          <w:color w:val="000000" w:themeColor="text1"/>
          <w:sz w:val="24"/>
          <w:szCs w:val="24"/>
        </w:rPr>
        <w:t>e.</w:t>
      </w:r>
    </w:p>
    <w:p w14:paraId="39C2D4FA" w14:textId="77777777" w:rsidR="00602AA3" w:rsidRPr="001210A5" w:rsidRDefault="00602AA3" w:rsidP="001210A5">
      <w:pPr>
        <w:pStyle w:val="ListParagraph"/>
        <w:rPr>
          <w:rFonts w:eastAsia="Arial"/>
        </w:rPr>
      </w:pPr>
    </w:p>
    <w:p w14:paraId="6174D5FC" w14:textId="0ACD85F6" w:rsidR="004430E5" w:rsidRPr="001210A5" w:rsidRDefault="004430E5" w:rsidP="001210A5">
      <w:pPr>
        <w:pStyle w:val="ListParagraph"/>
        <w:numPr>
          <w:ilvl w:val="0"/>
          <w:numId w:val="28"/>
        </w:numPr>
        <w:rPr>
          <w:rFonts w:eastAsia="Arial"/>
        </w:rPr>
      </w:pPr>
      <w:r w:rsidRPr="00602AA3">
        <w:rPr>
          <w:rFonts w:eastAsia="Arial"/>
        </w:rPr>
        <w:t xml:space="preserve">The Parties hereto shall submit to the </w:t>
      </w:r>
      <w:r w:rsidR="008576B1" w:rsidRPr="00602AA3">
        <w:rPr>
          <w:rFonts w:eastAsia="Arial"/>
        </w:rPr>
        <w:t>Arbitrator’s</w:t>
      </w:r>
      <w:r w:rsidRPr="00602AA3">
        <w:rPr>
          <w:rFonts w:eastAsia="Arial"/>
        </w:rPr>
        <w:t xml:space="preserve"> award and the award shall be enforceable in any competent court of law.</w:t>
      </w:r>
    </w:p>
    <w:p w14:paraId="5A420919" w14:textId="77777777" w:rsidR="004430E5" w:rsidRPr="00C94463" w:rsidRDefault="004430E5" w:rsidP="000F16F5">
      <w:pPr>
        <w:spacing w:line="152" w:lineRule="exact"/>
        <w:ind w:right="-567"/>
        <w:jc w:val="both"/>
        <w:rPr>
          <w:rFonts w:asciiTheme="minorHAnsi" w:hAnsiTheme="minorHAnsi" w:cstheme="minorHAnsi"/>
          <w:color w:val="000000" w:themeColor="text1"/>
          <w:sz w:val="24"/>
          <w:szCs w:val="24"/>
        </w:rPr>
      </w:pPr>
    </w:p>
    <w:p w14:paraId="5EAE8A47" w14:textId="457AF583" w:rsidR="000D2004" w:rsidRPr="001210A5" w:rsidRDefault="004430E5" w:rsidP="001210A5">
      <w:pPr>
        <w:pStyle w:val="ListParagraph"/>
        <w:numPr>
          <w:ilvl w:val="0"/>
          <w:numId w:val="28"/>
        </w:numPr>
        <w:rPr>
          <w:rFonts w:asciiTheme="minorHAnsi" w:eastAsia="Arial" w:hAnsiTheme="minorHAnsi" w:cstheme="minorHAnsi"/>
          <w:color w:val="000000" w:themeColor="text1"/>
          <w:sz w:val="24"/>
          <w:szCs w:val="24"/>
        </w:rPr>
      </w:pPr>
      <w:r w:rsidRPr="001210A5">
        <w:rPr>
          <w:rFonts w:asciiTheme="minorHAnsi" w:eastAsia="Arial" w:hAnsiTheme="minorHAnsi" w:cstheme="minorHAnsi"/>
          <w:color w:val="000000" w:themeColor="text1"/>
          <w:sz w:val="24"/>
          <w:szCs w:val="24"/>
        </w:rPr>
        <w:t>The provisions of this clause shall survive the termination of these terms and conditions for any reason whatsoever.</w:t>
      </w:r>
    </w:p>
    <w:p w14:paraId="60BC8957" w14:textId="0688DA02" w:rsidR="00AF32E2" w:rsidRDefault="00AF32E2" w:rsidP="00AF32E2">
      <w:pPr>
        <w:pStyle w:val="ListParagraph"/>
        <w:spacing w:line="287" w:lineRule="auto"/>
        <w:ind w:right="-567"/>
        <w:jc w:val="both"/>
        <w:rPr>
          <w:rFonts w:asciiTheme="minorHAnsi" w:hAnsiTheme="minorHAnsi" w:cstheme="minorHAnsi"/>
          <w:color w:val="000000" w:themeColor="text1"/>
          <w:sz w:val="24"/>
          <w:szCs w:val="24"/>
        </w:rPr>
      </w:pPr>
    </w:p>
    <w:p w14:paraId="4B2041B6" w14:textId="77777777" w:rsidR="00711EAD" w:rsidRPr="00C94463" w:rsidRDefault="00711EAD" w:rsidP="00AF32E2">
      <w:pPr>
        <w:pStyle w:val="ListParagraph"/>
        <w:spacing w:line="287" w:lineRule="auto"/>
        <w:ind w:right="-567"/>
        <w:jc w:val="both"/>
        <w:rPr>
          <w:rFonts w:asciiTheme="minorHAnsi" w:hAnsiTheme="minorHAnsi" w:cstheme="minorHAnsi"/>
          <w:color w:val="000000" w:themeColor="text1"/>
          <w:sz w:val="24"/>
          <w:szCs w:val="24"/>
        </w:rPr>
      </w:pPr>
    </w:p>
    <w:p w14:paraId="191C3089" w14:textId="6047E69C" w:rsidR="000D2004" w:rsidRDefault="000D2004" w:rsidP="003B1A5A">
      <w:pPr>
        <w:pStyle w:val="ListParagraph"/>
        <w:numPr>
          <w:ilvl w:val="0"/>
          <w:numId w:val="32"/>
        </w:numPr>
        <w:ind w:right="-567"/>
        <w:jc w:val="both"/>
        <w:rPr>
          <w:rFonts w:asciiTheme="minorHAnsi" w:hAnsiTheme="minorHAnsi" w:cstheme="minorHAnsi"/>
          <w:b/>
          <w:color w:val="000000" w:themeColor="text1"/>
          <w:sz w:val="24"/>
          <w:szCs w:val="24"/>
        </w:rPr>
      </w:pPr>
      <w:r w:rsidRPr="00C94463">
        <w:rPr>
          <w:rFonts w:asciiTheme="minorHAnsi" w:hAnsiTheme="minorHAnsi" w:cstheme="minorHAnsi"/>
          <w:b/>
          <w:color w:val="000000" w:themeColor="text1"/>
          <w:sz w:val="24"/>
          <w:szCs w:val="24"/>
        </w:rPr>
        <w:t xml:space="preserve"> GENERAL EXCLUSION AND LIMITATION OF LIABILITY</w:t>
      </w:r>
    </w:p>
    <w:p w14:paraId="4166EA4E" w14:textId="77777777" w:rsidR="00711EAD" w:rsidRPr="00C94463" w:rsidRDefault="00711EAD" w:rsidP="00F51E60">
      <w:pPr>
        <w:pStyle w:val="ListParagraph"/>
        <w:ind w:right="-567"/>
        <w:jc w:val="both"/>
        <w:rPr>
          <w:rFonts w:asciiTheme="minorHAnsi" w:hAnsiTheme="minorHAnsi" w:cstheme="minorHAnsi"/>
          <w:b/>
          <w:color w:val="000000" w:themeColor="text1"/>
          <w:sz w:val="24"/>
          <w:szCs w:val="24"/>
        </w:rPr>
      </w:pPr>
    </w:p>
    <w:p w14:paraId="697EA5C6" w14:textId="0998DEC6" w:rsidR="000D2004" w:rsidRPr="00C94463" w:rsidRDefault="000D2004" w:rsidP="00EC2A66">
      <w:pPr>
        <w:pStyle w:val="ListParagraph"/>
        <w:numPr>
          <w:ilvl w:val="0"/>
          <w:numId w:val="29"/>
        </w:numPr>
        <w:spacing w:line="282" w:lineRule="auto"/>
        <w:ind w:right="-567"/>
        <w:jc w:val="both"/>
        <w:rPr>
          <w:rFonts w:asciiTheme="minorHAnsi" w:hAnsiTheme="minorHAnsi" w:cstheme="minorHAnsi"/>
          <w:color w:val="000000" w:themeColor="text1"/>
          <w:sz w:val="24"/>
          <w:szCs w:val="24"/>
        </w:rPr>
      </w:pPr>
      <w:r w:rsidRPr="00C94463">
        <w:rPr>
          <w:rFonts w:asciiTheme="minorHAnsi" w:eastAsia="Arial" w:hAnsiTheme="minorHAnsi" w:cstheme="minorHAnsi"/>
          <w:color w:val="000000" w:themeColor="text1"/>
          <w:sz w:val="24"/>
          <w:szCs w:val="24"/>
        </w:rPr>
        <w:t xml:space="preserve">In </w:t>
      </w:r>
      <w:r w:rsidR="00D8699A" w:rsidRPr="00C94463">
        <w:rPr>
          <w:rFonts w:asciiTheme="minorHAnsi" w:eastAsia="Arial" w:hAnsiTheme="minorHAnsi" w:cstheme="minorHAnsi"/>
          <w:color w:val="000000" w:themeColor="text1"/>
          <w:sz w:val="24"/>
          <w:szCs w:val="24"/>
        </w:rPr>
        <w:t>addition,</w:t>
      </w:r>
      <w:r w:rsidRPr="00C94463">
        <w:rPr>
          <w:rFonts w:asciiTheme="minorHAnsi" w:eastAsia="Arial" w:hAnsiTheme="minorHAnsi" w:cstheme="minorHAnsi"/>
          <w:color w:val="000000" w:themeColor="text1"/>
          <w:sz w:val="24"/>
          <w:szCs w:val="24"/>
        </w:rPr>
        <w:t xml:space="preserve"> and without prejudice to any other right or remedy which may be available (whether under these terms and conditions or under Applicable laws), and in the absence of fraud on the part of </w:t>
      </w:r>
      <w:r w:rsidR="00F949CB">
        <w:rPr>
          <w:rFonts w:asciiTheme="minorHAnsi" w:eastAsia="Arial" w:hAnsiTheme="minorHAnsi" w:cstheme="minorHAnsi"/>
          <w:color w:val="000000" w:themeColor="text1"/>
          <w:sz w:val="24"/>
          <w:szCs w:val="24"/>
        </w:rPr>
        <w:t>IA/</w:t>
      </w:r>
      <w:proofErr w:type="spellStart"/>
      <w:r w:rsidRPr="00C94463">
        <w:rPr>
          <w:rFonts w:asciiTheme="minorHAnsi" w:eastAsia="Arial" w:hAnsiTheme="minorHAnsi" w:cstheme="minorHAnsi"/>
          <w:color w:val="000000" w:themeColor="text1"/>
          <w:sz w:val="24"/>
          <w:szCs w:val="24"/>
        </w:rPr>
        <w:t>iFAST</w:t>
      </w:r>
      <w:proofErr w:type="spellEnd"/>
      <w:r w:rsidRPr="00C94463">
        <w:rPr>
          <w:rFonts w:asciiTheme="minorHAnsi" w:eastAsia="Arial" w:hAnsiTheme="minorHAnsi" w:cstheme="minorHAnsi"/>
          <w:color w:val="000000" w:themeColor="text1"/>
          <w:sz w:val="24"/>
          <w:szCs w:val="24"/>
        </w:rPr>
        <w:t xml:space="preserve">, neither </w:t>
      </w:r>
      <w:r w:rsidR="00F949CB">
        <w:rPr>
          <w:rFonts w:asciiTheme="minorHAnsi" w:eastAsia="Arial" w:hAnsiTheme="minorHAnsi" w:cstheme="minorHAnsi"/>
          <w:color w:val="000000" w:themeColor="text1"/>
          <w:sz w:val="24"/>
          <w:szCs w:val="24"/>
        </w:rPr>
        <w:t xml:space="preserve">IA nor </w:t>
      </w:r>
      <w:proofErr w:type="spellStart"/>
      <w:r w:rsidRPr="00C94463">
        <w:rPr>
          <w:rFonts w:asciiTheme="minorHAnsi" w:eastAsia="Arial" w:hAnsiTheme="minorHAnsi" w:cstheme="minorHAnsi"/>
          <w:color w:val="000000" w:themeColor="text1"/>
          <w:sz w:val="24"/>
          <w:szCs w:val="24"/>
        </w:rPr>
        <w:t>iFAST</w:t>
      </w:r>
      <w:proofErr w:type="spellEnd"/>
      <w:r w:rsidRPr="00C94463">
        <w:rPr>
          <w:rFonts w:asciiTheme="minorHAnsi" w:eastAsia="Arial" w:hAnsiTheme="minorHAnsi" w:cstheme="minorHAnsi"/>
          <w:color w:val="000000" w:themeColor="text1"/>
          <w:sz w:val="24"/>
          <w:szCs w:val="24"/>
        </w:rPr>
        <w:t xml:space="preserve"> nor their respective directors, officers, servants, agents or employees shall be liable to the </w:t>
      </w:r>
      <w:r w:rsidR="0085764B" w:rsidRPr="00C94463">
        <w:rPr>
          <w:rFonts w:asciiTheme="minorHAnsi" w:eastAsia="Arial" w:hAnsiTheme="minorHAnsi" w:cstheme="minorHAnsi"/>
          <w:color w:val="000000" w:themeColor="text1"/>
          <w:sz w:val="24"/>
          <w:szCs w:val="24"/>
        </w:rPr>
        <w:t>Client</w:t>
      </w:r>
      <w:r w:rsidRPr="00C94463">
        <w:rPr>
          <w:rFonts w:asciiTheme="minorHAnsi" w:eastAsia="Arial" w:hAnsiTheme="minorHAnsi" w:cstheme="minorHAnsi"/>
          <w:color w:val="000000" w:themeColor="text1"/>
          <w:sz w:val="24"/>
          <w:szCs w:val="24"/>
        </w:rPr>
        <w:t xml:space="preserve"> in any respect for any Loss suffered by the </w:t>
      </w:r>
      <w:r w:rsidR="0085764B" w:rsidRPr="00C94463">
        <w:rPr>
          <w:rFonts w:asciiTheme="minorHAnsi" w:eastAsia="Arial" w:hAnsiTheme="minorHAnsi" w:cstheme="minorHAnsi"/>
          <w:color w:val="000000" w:themeColor="text1"/>
          <w:sz w:val="24"/>
          <w:szCs w:val="24"/>
        </w:rPr>
        <w:t>Client</w:t>
      </w:r>
      <w:r w:rsidRPr="00C94463">
        <w:rPr>
          <w:rFonts w:asciiTheme="minorHAnsi" w:eastAsia="Arial" w:hAnsiTheme="minorHAnsi" w:cstheme="minorHAnsi"/>
          <w:color w:val="000000" w:themeColor="text1"/>
          <w:sz w:val="24"/>
          <w:szCs w:val="24"/>
        </w:rPr>
        <w:t>, including but not limited to any Loss arising out of any of the following:</w:t>
      </w:r>
    </w:p>
    <w:p w14:paraId="3AAA8B00" w14:textId="77777777" w:rsidR="000D2004" w:rsidRPr="00C94463" w:rsidRDefault="000D2004" w:rsidP="000F16F5">
      <w:pPr>
        <w:spacing w:line="163" w:lineRule="exact"/>
        <w:ind w:right="-567"/>
        <w:jc w:val="both"/>
        <w:rPr>
          <w:rFonts w:asciiTheme="minorHAnsi" w:hAnsiTheme="minorHAnsi" w:cstheme="minorHAnsi"/>
          <w:color w:val="000000" w:themeColor="text1"/>
          <w:sz w:val="24"/>
          <w:szCs w:val="24"/>
        </w:rPr>
      </w:pPr>
    </w:p>
    <w:p w14:paraId="01DD3930" w14:textId="2F85CBCB" w:rsidR="00361995" w:rsidRDefault="00EC61C8" w:rsidP="001210A5">
      <w:pPr>
        <w:pStyle w:val="ListParagraph"/>
        <w:numPr>
          <w:ilvl w:val="0"/>
          <w:numId w:val="31"/>
        </w:numPr>
        <w:autoSpaceDE w:val="0"/>
        <w:autoSpaceDN w:val="0"/>
        <w:adjustRightInd w:val="0"/>
        <w:ind w:left="1440" w:right="-567"/>
        <w:jc w:val="both"/>
        <w:rPr>
          <w:rFonts w:asciiTheme="minorHAnsi" w:eastAsia="Arial" w:hAnsiTheme="minorHAnsi" w:cstheme="minorHAnsi"/>
          <w:color w:val="000000" w:themeColor="text1"/>
          <w:sz w:val="24"/>
          <w:szCs w:val="24"/>
        </w:rPr>
      </w:pPr>
      <w:r w:rsidRPr="00C94463">
        <w:rPr>
          <w:rFonts w:asciiTheme="minorHAnsi" w:eastAsia="Arial" w:hAnsiTheme="minorHAnsi" w:cstheme="minorHAnsi"/>
          <w:color w:val="000000" w:themeColor="text1"/>
          <w:sz w:val="24"/>
          <w:szCs w:val="24"/>
        </w:rPr>
        <w:t xml:space="preserve">Any loss, which a </w:t>
      </w:r>
      <w:r w:rsidR="0085764B" w:rsidRPr="00C94463">
        <w:rPr>
          <w:rFonts w:asciiTheme="minorHAnsi" w:eastAsia="Arial" w:hAnsiTheme="minorHAnsi" w:cstheme="minorHAnsi"/>
          <w:color w:val="000000" w:themeColor="text1"/>
          <w:sz w:val="24"/>
          <w:szCs w:val="24"/>
        </w:rPr>
        <w:t>Client</w:t>
      </w:r>
      <w:r w:rsidRPr="00C94463">
        <w:rPr>
          <w:rFonts w:asciiTheme="minorHAnsi" w:eastAsia="Arial" w:hAnsiTheme="minorHAnsi" w:cstheme="minorHAnsi"/>
          <w:color w:val="000000" w:themeColor="text1"/>
          <w:sz w:val="24"/>
          <w:szCs w:val="24"/>
        </w:rPr>
        <w:t xml:space="preserve"> may suffer by reason of any depletion in the value of the assets under advice, which may result by reason of fluctuation in asset value, or </w:t>
      </w:r>
      <w:r w:rsidRPr="00C94463">
        <w:rPr>
          <w:rFonts w:asciiTheme="minorHAnsi" w:eastAsia="Arial" w:hAnsiTheme="minorHAnsi" w:cstheme="minorHAnsi"/>
          <w:color w:val="000000" w:themeColor="text1"/>
          <w:sz w:val="24"/>
          <w:szCs w:val="24"/>
        </w:rPr>
        <w:lastRenderedPageBreak/>
        <w:t>by reason of non-performance or under-performance of the securities/funds</w:t>
      </w:r>
      <w:r w:rsidR="00361995" w:rsidRPr="00C94463">
        <w:rPr>
          <w:rFonts w:asciiTheme="minorHAnsi" w:eastAsia="Arial" w:hAnsiTheme="minorHAnsi" w:cstheme="minorHAnsi"/>
          <w:color w:val="000000" w:themeColor="text1"/>
          <w:sz w:val="24"/>
          <w:szCs w:val="24"/>
        </w:rPr>
        <w:t xml:space="preserve"> or any other market conditions;</w:t>
      </w:r>
    </w:p>
    <w:p w14:paraId="3AE7FB12" w14:textId="77777777" w:rsidR="00711EAD" w:rsidRPr="00C94463" w:rsidRDefault="00711EAD" w:rsidP="001210A5">
      <w:pPr>
        <w:pStyle w:val="ListParagraph"/>
        <w:autoSpaceDE w:val="0"/>
        <w:autoSpaceDN w:val="0"/>
        <w:adjustRightInd w:val="0"/>
        <w:ind w:left="1440" w:right="-567"/>
        <w:jc w:val="both"/>
        <w:rPr>
          <w:rFonts w:asciiTheme="minorHAnsi" w:eastAsia="Arial" w:hAnsiTheme="minorHAnsi" w:cstheme="minorHAnsi"/>
          <w:color w:val="000000" w:themeColor="text1"/>
          <w:sz w:val="24"/>
          <w:szCs w:val="24"/>
        </w:rPr>
      </w:pPr>
    </w:p>
    <w:p w14:paraId="4C0BAE29" w14:textId="0372F337" w:rsidR="000D2004" w:rsidRDefault="000D2004" w:rsidP="001210A5">
      <w:pPr>
        <w:pStyle w:val="ListParagraph"/>
        <w:numPr>
          <w:ilvl w:val="0"/>
          <w:numId w:val="31"/>
        </w:numPr>
        <w:autoSpaceDE w:val="0"/>
        <w:autoSpaceDN w:val="0"/>
        <w:adjustRightInd w:val="0"/>
        <w:ind w:left="1440" w:right="-567"/>
        <w:jc w:val="both"/>
        <w:rPr>
          <w:rFonts w:asciiTheme="minorHAnsi" w:eastAsia="Arial" w:hAnsiTheme="minorHAnsi" w:cstheme="minorHAnsi"/>
          <w:color w:val="000000" w:themeColor="text1"/>
          <w:sz w:val="24"/>
          <w:szCs w:val="24"/>
        </w:rPr>
      </w:pPr>
      <w:r w:rsidRPr="00C94463">
        <w:rPr>
          <w:rFonts w:asciiTheme="minorHAnsi" w:eastAsia="Arial" w:hAnsiTheme="minorHAnsi" w:cstheme="minorHAnsi"/>
          <w:color w:val="000000" w:themeColor="text1"/>
          <w:sz w:val="24"/>
          <w:szCs w:val="24"/>
        </w:rPr>
        <w:t xml:space="preserve">any reliance by the </w:t>
      </w:r>
      <w:r w:rsidR="0085764B" w:rsidRPr="00C94463">
        <w:rPr>
          <w:rFonts w:asciiTheme="minorHAnsi" w:eastAsia="Arial" w:hAnsiTheme="minorHAnsi" w:cstheme="minorHAnsi"/>
          <w:color w:val="000000" w:themeColor="text1"/>
          <w:sz w:val="24"/>
          <w:szCs w:val="24"/>
        </w:rPr>
        <w:t>Client</w:t>
      </w:r>
      <w:r w:rsidRPr="00C94463">
        <w:rPr>
          <w:rFonts w:asciiTheme="minorHAnsi" w:eastAsia="Arial" w:hAnsiTheme="minorHAnsi" w:cstheme="minorHAnsi"/>
          <w:color w:val="000000" w:themeColor="text1"/>
          <w:sz w:val="24"/>
          <w:szCs w:val="24"/>
        </w:rPr>
        <w:t xml:space="preserve"> on any information and/or reports which are incomplete, inaccurate, corrupted, untrue or out-of-date, notwithstanding that such information and/or reports may or may not have been customized for the use of the </w:t>
      </w:r>
      <w:r w:rsidR="0085764B" w:rsidRPr="00C94463">
        <w:rPr>
          <w:rFonts w:asciiTheme="minorHAnsi" w:eastAsia="Arial" w:hAnsiTheme="minorHAnsi" w:cstheme="minorHAnsi"/>
          <w:color w:val="000000" w:themeColor="text1"/>
          <w:sz w:val="24"/>
          <w:szCs w:val="24"/>
        </w:rPr>
        <w:t>Client</w:t>
      </w:r>
      <w:r w:rsidRPr="00C94463">
        <w:rPr>
          <w:rFonts w:asciiTheme="minorHAnsi" w:eastAsia="Arial" w:hAnsiTheme="minorHAnsi" w:cstheme="minorHAnsi"/>
          <w:color w:val="000000" w:themeColor="text1"/>
          <w:sz w:val="24"/>
          <w:szCs w:val="24"/>
        </w:rPr>
        <w:t xml:space="preserve">, where such information and/or reports have been prepared, compiled or produced by any Product Provider, fund manager and/or issuer of any Mutual Funds or any third party, received by </w:t>
      </w:r>
      <w:r w:rsidR="00FA6D27">
        <w:rPr>
          <w:rFonts w:asciiTheme="minorHAnsi" w:eastAsia="Arial" w:hAnsiTheme="minorHAnsi" w:cstheme="minorHAnsi"/>
          <w:color w:val="000000" w:themeColor="text1"/>
          <w:sz w:val="24"/>
          <w:szCs w:val="24"/>
        </w:rPr>
        <w:t>IA/</w:t>
      </w:r>
      <w:proofErr w:type="spellStart"/>
      <w:r w:rsidRPr="00C94463">
        <w:rPr>
          <w:rFonts w:asciiTheme="minorHAnsi" w:eastAsia="Arial" w:hAnsiTheme="minorHAnsi" w:cstheme="minorHAnsi"/>
          <w:color w:val="000000" w:themeColor="text1"/>
          <w:sz w:val="24"/>
          <w:szCs w:val="24"/>
        </w:rPr>
        <w:t>iFAST</w:t>
      </w:r>
      <w:proofErr w:type="spellEnd"/>
      <w:r w:rsidRPr="00C94463">
        <w:rPr>
          <w:rFonts w:asciiTheme="minorHAnsi" w:eastAsia="Arial" w:hAnsiTheme="minorHAnsi" w:cstheme="minorHAnsi"/>
          <w:color w:val="000000" w:themeColor="text1"/>
          <w:sz w:val="24"/>
          <w:szCs w:val="24"/>
        </w:rPr>
        <w:t xml:space="preserve"> in good faith and forwarded to the </w:t>
      </w:r>
      <w:r w:rsidR="0085764B" w:rsidRPr="00C94463">
        <w:rPr>
          <w:rFonts w:asciiTheme="minorHAnsi" w:eastAsia="Arial" w:hAnsiTheme="minorHAnsi" w:cstheme="minorHAnsi"/>
          <w:color w:val="000000" w:themeColor="text1"/>
          <w:sz w:val="24"/>
          <w:szCs w:val="24"/>
        </w:rPr>
        <w:t>Client</w:t>
      </w:r>
      <w:r w:rsidRPr="00C94463">
        <w:rPr>
          <w:rFonts w:asciiTheme="minorHAnsi" w:eastAsia="Arial" w:hAnsiTheme="minorHAnsi" w:cstheme="minorHAnsi"/>
          <w:color w:val="000000" w:themeColor="text1"/>
          <w:sz w:val="24"/>
          <w:szCs w:val="24"/>
        </w:rPr>
        <w:t xml:space="preserve"> by </w:t>
      </w:r>
      <w:r w:rsidR="00FA6D27">
        <w:rPr>
          <w:rFonts w:asciiTheme="minorHAnsi" w:eastAsia="Arial" w:hAnsiTheme="minorHAnsi" w:cstheme="minorHAnsi"/>
          <w:color w:val="000000" w:themeColor="text1"/>
          <w:sz w:val="24"/>
          <w:szCs w:val="24"/>
        </w:rPr>
        <w:t>IA/</w:t>
      </w:r>
      <w:proofErr w:type="spellStart"/>
      <w:r w:rsidRPr="00C94463">
        <w:rPr>
          <w:rFonts w:asciiTheme="minorHAnsi" w:eastAsia="Arial" w:hAnsiTheme="minorHAnsi" w:cstheme="minorHAnsi"/>
          <w:color w:val="000000" w:themeColor="text1"/>
          <w:sz w:val="24"/>
          <w:szCs w:val="24"/>
        </w:rPr>
        <w:t>iFAST</w:t>
      </w:r>
      <w:proofErr w:type="spellEnd"/>
      <w:r w:rsidR="006B31C5" w:rsidRPr="00C94463">
        <w:rPr>
          <w:rFonts w:asciiTheme="minorHAnsi" w:eastAsia="Arial" w:hAnsiTheme="minorHAnsi" w:cstheme="minorHAnsi"/>
          <w:color w:val="000000" w:themeColor="text1"/>
          <w:sz w:val="24"/>
          <w:szCs w:val="24"/>
        </w:rPr>
        <w:t>/PAA</w:t>
      </w:r>
      <w:r w:rsidRPr="00C94463">
        <w:rPr>
          <w:rFonts w:asciiTheme="minorHAnsi" w:eastAsia="Arial" w:hAnsiTheme="minorHAnsi" w:cstheme="minorHAnsi"/>
          <w:color w:val="000000" w:themeColor="text1"/>
          <w:sz w:val="24"/>
          <w:szCs w:val="24"/>
        </w:rPr>
        <w:t xml:space="preserve"> or made available through the Electronic Services;</w:t>
      </w:r>
    </w:p>
    <w:p w14:paraId="67D5FD6D" w14:textId="77777777" w:rsidR="00FA6D27" w:rsidRDefault="00FA6D27" w:rsidP="001210A5">
      <w:pPr>
        <w:pStyle w:val="ListParagraph"/>
        <w:rPr>
          <w:rFonts w:asciiTheme="minorHAnsi" w:eastAsia="Arial" w:hAnsiTheme="minorHAnsi" w:cstheme="minorHAnsi"/>
          <w:color w:val="000000" w:themeColor="text1"/>
          <w:sz w:val="24"/>
          <w:szCs w:val="24"/>
        </w:rPr>
      </w:pPr>
    </w:p>
    <w:p w14:paraId="67345B2F" w14:textId="57836C13" w:rsidR="000D2004" w:rsidRDefault="000D2004" w:rsidP="001210A5">
      <w:pPr>
        <w:pStyle w:val="ListParagraph"/>
        <w:numPr>
          <w:ilvl w:val="0"/>
          <w:numId w:val="31"/>
        </w:numPr>
        <w:autoSpaceDE w:val="0"/>
        <w:autoSpaceDN w:val="0"/>
        <w:adjustRightInd w:val="0"/>
        <w:ind w:left="1440" w:right="-567"/>
        <w:jc w:val="both"/>
        <w:rPr>
          <w:rFonts w:asciiTheme="minorHAnsi" w:eastAsia="Arial" w:hAnsiTheme="minorHAnsi" w:cstheme="minorHAnsi"/>
          <w:color w:val="000000" w:themeColor="text1"/>
          <w:sz w:val="24"/>
          <w:szCs w:val="24"/>
        </w:rPr>
      </w:pPr>
      <w:r w:rsidRPr="00C94463">
        <w:rPr>
          <w:rFonts w:asciiTheme="minorHAnsi" w:eastAsia="Arial" w:hAnsiTheme="minorHAnsi" w:cstheme="minorHAnsi"/>
          <w:color w:val="000000" w:themeColor="text1"/>
          <w:sz w:val="24"/>
          <w:szCs w:val="24"/>
        </w:rPr>
        <w:t xml:space="preserve">any loss or unauthorised use of the Electronic Services or delay in the transmission or wrongful interception of any Order or contract through any equipment or system, including any equipment or system owned and/or operated by or on behalf of </w:t>
      </w:r>
      <w:r w:rsidR="00FA6D27">
        <w:rPr>
          <w:rFonts w:asciiTheme="minorHAnsi" w:eastAsia="Arial" w:hAnsiTheme="minorHAnsi" w:cstheme="minorHAnsi"/>
          <w:color w:val="000000" w:themeColor="text1"/>
          <w:sz w:val="24"/>
          <w:szCs w:val="24"/>
        </w:rPr>
        <w:t>IA/</w:t>
      </w:r>
      <w:proofErr w:type="spellStart"/>
      <w:r w:rsidRPr="00C94463">
        <w:rPr>
          <w:rFonts w:asciiTheme="minorHAnsi" w:eastAsia="Arial" w:hAnsiTheme="minorHAnsi" w:cstheme="minorHAnsi"/>
          <w:color w:val="000000" w:themeColor="text1"/>
          <w:sz w:val="24"/>
          <w:szCs w:val="24"/>
        </w:rPr>
        <w:t>iFAST</w:t>
      </w:r>
      <w:proofErr w:type="spellEnd"/>
      <w:r w:rsidR="006B31C5" w:rsidRPr="00C94463">
        <w:rPr>
          <w:rFonts w:asciiTheme="minorHAnsi" w:eastAsia="Arial" w:hAnsiTheme="minorHAnsi" w:cstheme="minorHAnsi"/>
          <w:color w:val="000000" w:themeColor="text1"/>
          <w:sz w:val="24"/>
          <w:szCs w:val="24"/>
        </w:rPr>
        <w:t>/PAA</w:t>
      </w:r>
      <w:r w:rsidRPr="00C94463">
        <w:rPr>
          <w:rFonts w:asciiTheme="minorHAnsi" w:eastAsia="Arial" w:hAnsiTheme="minorHAnsi" w:cstheme="minorHAnsi"/>
          <w:color w:val="000000" w:themeColor="text1"/>
          <w:sz w:val="24"/>
          <w:szCs w:val="24"/>
        </w:rPr>
        <w:t>;</w:t>
      </w:r>
    </w:p>
    <w:p w14:paraId="7042E6A5" w14:textId="77777777" w:rsidR="00711EAD" w:rsidRPr="00C94463" w:rsidRDefault="00711EAD" w:rsidP="001210A5">
      <w:pPr>
        <w:pStyle w:val="ListParagraph"/>
        <w:autoSpaceDE w:val="0"/>
        <w:autoSpaceDN w:val="0"/>
        <w:adjustRightInd w:val="0"/>
        <w:ind w:left="1440" w:right="-567"/>
        <w:jc w:val="both"/>
        <w:rPr>
          <w:rFonts w:asciiTheme="minorHAnsi" w:eastAsia="Arial" w:hAnsiTheme="minorHAnsi" w:cstheme="minorHAnsi"/>
          <w:color w:val="000000" w:themeColor="text1"/>
          <w:sz w:val="24"/>
          <w:szCs w:val="24"/>
        </w:rPr>
      </w:pPr>
    </w:p>
    <w:p w14:paraId="5E9B17E1" w14:textId="51972DD8" w:rsidR="000D2004" w:rsidRDefault="000D2004" w:rsidP="001210A5">
      <w:pPr>
        <w:pStyle w:val="ListParagraph"/>
        <w:numPr>
          <w:ilvl w:val="0"/>
          <w:numId w:val="31"/>
        </w:numPr>
        <w:autoSpaceDE w:val="0"/>
        <w:autoSpaceDN w:val="0"/>
        <w:adjustRightInd w:val="0"/>
        <w:ind w:left="1440" w:right="-567"/>
        <w:jc w:val="both"/>
        <w:rPr>
          <w:rFonts w:asciiTheme="minorHAnsi" w:eastAsia="Arial" w:hAnsiTheme="minorHAnsi" w:cstheme="minorHAnsi"/>
          <w:color w:val="000000" w:themeColor="text1"/>
          <w:sz w:val="24"/>
          <w:szCs w:val="24"/>
        </w:rPr>
      </w:pPr>
      <w:r w:rsidRPr="00C94463">
        <w:rPr>
          <w:rFonts w:asciiTheme="minorHAnsi" w:eastAsia="Arial" w:hAnsiTheme="minorHAnsi" w:cstheme="minorHAnsi"/>
          <w:color w:val="000000" w:themeColor="text1"/>
          <w:sz w:val="24"/>
          <w:szCs w:val="24"/>
        </w:rPr>
        <w:t>any delay, fault, failure or loss of access to or unavailability of the Electronic Services for whatever reason;</w:t>
      </w:r>
    </w:p>
    <w:p w14:paraId="6FEF534D" w14:textId="77777777" w:rsidR="00711EAD" w:rsidRPr="00F51E60" w:rsidRDefault="00711EAD" w:rsidP="001210A5">
      <w:pPr>
        <w:pStyle w:val="ListParagraph"/>
        <w:ind w:left="360"/>
        <w:rPr>
          <w:rFonts w:asciiTheme="minorHAnsi" w:eastAsia="Arial" w:hAnsiTheme="minorHAnsi" w:cstheme="minorHAnsi"/>
          <w:color w:val="000000" w:themeColor="text1"/>
          <w:sz w:val="24"/>
          <w:szCs w:val="24"/>
        </w:rPr>
      </w:pPr>
    </w:p>
    <w:p w14:paraId="7EEFEB9A" w14:textId="74B2CADD" w:rsidR="000D2004" w:rsidRDefault="000D2004" w:rsidP="001210A5">
      <w:pPr>
        <w:pStyle w:val="ListParagraph"/>
        <w:numPr>
          <w:ilvl w:val="0"/>
          <w:numId w:val="31"/>
        </w:numPr>
        <w:autoSpaceDE w:val="0"/>
        <w:autoSpaceDN w:val="0"/>
        <w:adjustRightInd w:val="0"/>
        <w:ind w:left="1440" w:right="-567"/>
        <w:jc w:val="both"/>
        <w:rPr>
          <w:rFonts w:asciiTheme="minorHAnsi" w:eastAsia="Arial" w:hAnsiTheme="minorHAnsi" w:cstheme="minorHAnsi"/>
          <w:color w:val="000000" w:themeColor="text1"/>
          <w:sz w:val="24"/>
          <w:szCs w:val="24"/>
        </w:rPr>
      </w:pPr>
      <w:r w:rsidRPr="00C94463">
        <w:rPr>
          <w:rFonts w:asciiTheme="minorHAnsi" w:eastAsia="Arial" w:hAnsiTheme="minorHAnsi" w:cstheme="minorHAnsi"/>
          <w:color w:val="000000" w:themeColor="text1"/>
          <w:sz w:val="24"/>
          <w:szCs w:val="24"/>
        </w:rPr>
        <w:t xml:space="preserve">any delay, failure or omission in the execution of the Orders of the </w:t>
      </w:r>
      <w:r w:rsidR="0085764B" w:rsidRPr="00C94463">
        <w:rPr>
          <w:rFonts w:asciiTheme="minorHAnsi" w:eastAsia="Arial" w:hAnsiTheme="minorHAnsi" w:cstheme="minorHAnsi"/>
          <w:color w:val="000000" w:themeColor="text1"/>
          <w:sz w:val="24"/>
          <w:szCs w:val="24"/>
        </w:rPr>
        <w:t>Client</w:t>
      </w:r>
      <w:r w:rsidRPr="00C94463">
        <w:rPr>
          <w:rFonts w:asciiTheme="minorHAnsi" w:eastAsia="Arial" w:hAnsiTheme="minorHAnsi" w:cstheme="minorHAnsi"/>
          <w:color w:val="000000" w:themeColor="text1"/>
          <w:sz w:val="24"/>
          <w:szCs w:val="24"/>
        </w:rPr>
        <w:t xml:space="preserve"> due to any reason beyond the control of </w:t>
      </w:r>
      <w:r w:rsidR="00FA6D27">
        <w:rPr>
          <w:rFonts w:asciiTheme="minorHAnsi" w:eastAsia="Arial" w:hAnsiTheme="minorHAnsi" w:cstheme="minorHAnsi"/>
          <w:color w:val="000000" w:themeColor="text1"/>
          <w:sz w:val="24"/>
          <w:szCs w:val="24"/>
        </w:rPr>
        <w:t>IA/</w:t>
      </w:r>
      <w:proofErr w:type="spellStart"/>
      <w:r w:rsidRPr="00C94463">
        <w:rPr>
          <w:rFonts w:asciiTheme="minorHAnsi" w:eastAsia="Arial" w:hAnsiTheme="minorHAnsi" w:cstheme="minorHAnsi"/>
          <w:color w:val="000000" w:themeColor="text1"/>
          <w:sz w:val="24"/>
          <w:szCs w:val="24"/>
        </w:rPr>
        <w:t>iFAST</w:t>
      </w:r>
      <w:proofErr w:type="spellEnd"/>
      <w:r w:rsidR="006B31C5" w:rsidRPr="00C94463">
        <w:rPr>
          <w:rFonts w:asciiTheme="minorHAnsi" w:eastAsia="Arial" w:hAnsiTheme="minorHAnsi" w:cstheme="minorHAnsi"/>
          <w:color w:val="000000" w:themeColor="text1"/>
          <w:sz w:val="24"/>
          <w:szCs w:val="24"/>
        </w:rPr>
        <w:t>/PAA</w:t>
      </w:r>
      <w:r w:rsidRPr="00C94463">
        <w:rPr>
          <w:rFonts w:asciiTheme="minorHAnsi" w:eastAsia="Arial" w:hAnsiTheme="minorHAnsi" w:cstheme="minorHAnsi"/>
          <w:color w:val="000000" w:themeColor="text1"/>
          <w:sz w:val="24"/>
          <w:szCs w:val="24"/>
        </w:rPr>
        <w:t>;</w:t>
      </w:r>
    </w:p>
    <w:p w14:paraId="71D0B802" w14:textId="77777777" w:rsidR="00711EAD" w:rsidRPr="00C94463" w:rsidRDefault="00711EAD" w:rsidP="001210A5">
      <w:pPr>
        <w:pStyle w:val="ListParagraph"/>
        <w:autoSpaceDE w:val="0"/>
        <w:autoSpaceDN w:val="0"/>
        <w:adjustRightInd w:val="0"/>
        <w:ind w:left="1440" w:right="-567"/>
        <w:jc w:val="both"/>
        <w:rPr>
          <w:rFonts w:asciiTheme="minorHAnsi" w:eastAsia="Arial" w:hAnsiTheme="minorHAnsi" w:cstheme="minorHAnsi"/>
          <w:color w:val="000000" w:themeColor="text1"/>
          <w:sz w:val="24"/>
          <w:szCs w:val="24"/>
        </w:rPr>
      </w:pPr>
    </w:p>
    <w:p w14:paraId="552E5D1E" w14:textId="6F301E42" w:rsidR="000D2004" w:rsidRDefault="000D2004" w:rsidP="001210A5">
      <w:pPr>
        <w:pStyle w:val="ListParagraph"/>
        <w:numPr>
          <w:ilvl w:val="0"/>
          <w:numId w:val="31"/>
        </w:numPr>
        <w:autoSpaceDE w:val="0"/>
        <w:autoSpaceDN w:val="0"/>
        <w:adjustRightInd w:val="0"/>
        <w:ind w:left="1440" w:right="-567"/>
        <w:jc w:val="both"/>
        <w:rPr>
          <w:rFonts w:asciiTheme="minorHAnsi" w:eastAsia="Arial" w:hAnsiTheme="minorHAnsi" w:cstheme="minorHAnsi"/>
          <w:color w:val="000000" w:themeColor="text1"/>
          <w:sz w:val="24"/>
          <w:szCs w:val="24"/>
        </w:rPr>
      </w:pPr>
      <w:bookmarkStart w:id="5" w:name="page11"/>
      <w:bookmarkEnd w:id="5"/>
      <w:r w:rsidRPr="00C94463">
        <w:rPr>
          <w:rFonts w:asciiTheme="minorHAnsi" w:eastAsia="Arial" w:hAnsiTheme="minorHAnsi" w:cstheme="minorHAnsi"/>
          <w:color w:val="000000" w:themeColor="text1"/>
          <w:sz w:val="24"/>
          <w:szCs w:val="24"/>
        </w:rPr>
        <w:t xml:space="preserve">for any fraud, negligence/mistake or misconduct by </w:t>
      </w:r>
      <w:r w:rsidR="0085764B" w:rsidRPr="00C94463">
        <w:rPr>
          <w:rFonts w:asciiTheme="minorHAnsi" w:eastAsia="Arial" w:hAnsiTheme="minorHAnsi" w:cstheme="minorHAnsi"/>
          <w:color w:val="000000" w:themeColor="text1"/>
          <w:sz w:val="24"/>
          <w:szCs w:val="24"/>
        </w:rPr>
        <w:t>Client</w:t>
      </w:r>
      <w:r w:rsidRPr="00C94463">
        <w:rPr>
          <w:rFonts w:asciiTheme="minorHAnsi" w:eastAsia="Arial" w:hAnsiTheme="minorHAnsi" w:cstheme="minorHAnsi"/>
          <w:color w:val="000000" w:themeColor="text1"/>
          <w:sz w:val="24"/>
          <w:szCs w:val="24"/>
        </w:rPr>
        <w:t>;</w:t>
      </w:r>
    </w:p>
    <w:p w14:paraId="0B02314B" w14:textId="77777777" w:rsidR="00711EAD" w:rsidRPr="00F51E60" w:rsidRDefault="00711EAD" w:rsidP="001210A5">
      <w:pPr>
        <w:pStyle w:val="ListParagraph"/>
        <w:ind w:left="360"/>
        <w:rPr>
          <w:rFonts w:asciiTheme="minorHAnsi" w:eastAsia="Arial" w:hAnsiTheme="minorHAnsi" w:cstheme="minorHAnsi"/>
          <w:color w:val="000000" w:themeColor="text1"/>
          <w:sz w:val="24"/>
          <w:szCs w:val="24"/>
        </w:rPr>
      </w:pPr>
    </w:p>
    <w:p w14:paraId="6EB73092" w14:textId="3D8BC55A" w:rsidR="000D2004" w:rsidRPr="00C94463" w:rsidRDefault="000D2004" w:rsidP="001210A5">
      <w:pPr>
        <w:pStyle w:val="ListParagraph"/>
        <w:numPr>
          <w:ilvl w:val="0"/>
          <w:numId w:val="31"/>
        </w:numPr>
        <w:autoSpaceDE w:val="0"/>
        <w:autoSpaceDN w:val="0"/>
        <w:adjustRightInd w:val="0"/>
        <w:ind w:left="1440" w:right="-567"/>
        <w:jc w:val="both"/>
        <w:rPr>
          <w:rFonts w:asciiTheme="minorHAnsi" w:eastAsia="Arial" w:hAnsiTheme="minorHAnsi" w:cstheme="minorHAnsi"/>
          <w:color w:val="000000" w:themeColor="text1"/>
          <w:sz w:val="24"/>
          <w:szCs w:val="24"/>
        </w:rPr>
      </w:pPr>
      <w:r w:rsidRPr="00C94463">
        <w:rPr>
          <w:rFonts w:asciiTheme="minorHAnsi" w:eastAsia="Arial" w:hAnsiTheme="minorHAnsi" w:cstheme="minorHAnsi"/>
          <w:color w:val="000000" w:themeColor="text1"/>
          <w:sz w:val="24"/>
          <w:szCs w:val="24"/>
        </w:rPr>
        <w:t xml:space="preserve">any action taken for non-compliance with PAN/Bank guidelines issued by SEBI/other regulatory authorities or for any delay thereof, including for loss of interest and / or opportunity loss and / or any loss arising due to movement in NAV or any other losses, liabilities, damages, costs, charges, expenses which the </w:t>
      </w:r>
      <w:r w:rsidR="0085764B" w:rsidRPr="00C94463">
        <w:rPr>
          <w:rFonts w:asciiTheme="minorHAnsi" w:eastAsia="Arial" w:hAnsiTheme="minorHAnsi" w:cstheme="minorHAnsi"/>
          <w:color w:val="000000" w:themeColor="text1"/>
          <w:sz w:val="24"/>
          <w:szCs w:val="24"/>
        </w:rPr>
        <w:t>Client</w:t>
      </w:r>
      <w:r w:rsidRPr="00C94463">
        <w:rPr>
          <w:rFonts w:asciiTheme="minorHAnsi" w:eastAsia="Arial" w:hAnsiTheme="minorHAnsi" w:cstheme="minorHAnsi"/>
          <w:color w:val="000000" w:themeColor="text1"/>
          <w:sz w:val="24"/>
          <w:szCs w:val="24"/>
        </w:rPr>
        <w:t>(s) may sustain, incur or suffer or be put to or become liable or incur directly or indirectly by reason or as a consequence of any such action or any delay thereof.</w:t>
      </w:r>
    </w:p>
    <w:p w14:paraId="04CF47BB" w14:textId="77777777" w:rsidR="00905119" w:rsidRPr="00C94463" w:rsidRDefault="00905119" w:rsidP="000F16F5">
      <w:pPr>
        <w:tabs>
          <w:tab w:val="left" w:pos="720"/>
        </w:tabs>
        <w:spacing w:line="311" w:lineRule="auto"/>
        <w:ind w:right="-567"/>
        <w:jc w:val="both"/>
        <w:rPr>
          <w:rFonts w:asciiTheme="minorHAnsi" w:eastAsia="Arial" w:hAnsiTheme="minorHAnsi" w:cstheme="minorHAnsi"/>
          <w:color w:val="000000" w:themeColor="text1"/>
          <w:sz w:val="24"/>
          <w:szCs w:val="24"/>
        </w:rPr>
      </w:pPr>
    </w:p>
    <w:p w14:paraId="49E99470" w14:textId="4C7B61F3" w:rsidR="00905119" w:rsidRPr="00C94463" w:rsidRDefault="00905119" w:rsidP="00AF32E2">
      <w:pPr>
        <w:pStyle w:val="ListParagraph"/>
        <w:numPr>
          <w:ilvl w:val="0"/>
          <w:numId w:val="29"/>
        </w:numPr>
        <w:spacing w:line="282" w:lineRule="auto"/>
        <w:ind w:right="-567"/>
        <w:jc w:val="both"/>
        <w:rPr>
          <w:rFonts w:asciiTheme="minorHAnsi" w:eastAsia="Arial" w:hAnsiTheme="minorHAnsi" w:cstheme="minorHAnsi"/>
          <w:color w:val="000000" w:themeColor="text1"/>
          <w:sz w:val="24"/>
          <w:szCs w:val="24"/>
        </w:rPr>
      </w:pPr>
      <w:r w:rsidRPr="00C94463">
        <w:rPr>
          <w:rFonts w:asciiTheme="minorHAnsi" w:eastAsia="Arial" w:hAnsiTheme="minorHAnsi" w:cstheme="minorHAnsi"/>
          <w:color w:val="000000" w:themeColor="text1"/>
          <w:sz w:val="24"/>
          <w:szCs w:val="24"/>
        </w:rPr>
        <w:t xml:space="preserve"> </w:t>
      </w:r>
      <w:r w:rsidR="00F949CB">
        <w:rPr>
          <w:rFonts w:asciiTheme="minorHAnsi" w:eastAsia="Arial" w:hAnsiTheme="minorHAnsi" w:cstheme="minorHAnsi"/>
          <w:color w:val="000000" w:themeColor="text1"/>
          <w:sz w:val="24"/>
          <w:szCs w:val="24"/>
        </w:rPr>
        <w:t xml:space="preserve">IA, </w:t>
      </w:r>
      <w:proofErr w:type="gramStart"/>
      <w:r w:rsidRPr="00C94463">
        <w:rPr>
          <w:rFonts w:asciiTheme="minorHAnsi" w:eastAsia="Arial" w:hAnsiTheme="minorHAnsi" w:cstheme="minorHAnsi"/>
          <w:color w:val="000000" w:themeColor="text1"/>
          <w:sz w:val="24"/>
          <w:szCs w:val="24"/>
        </w:rPr>
        <w:t>its</w:t>
      </w:r>
      <w:proofErr w:type="gramEnd"/>
      <w:r w:rsidRPr="00C94463">
        <w:rPr>
          <w:rFonts w:asciiTheme="minorHAnsi" w:eastAsia="Arial" w:hAnsiTheme="minorHAnsi" w:cstheme="minorHAnsi"/>
          <w:color w:val="000000" w:themeColor="text1"/>
          <w:sz w:val="24"/>
          <w:szCs w:val="24"/>
        </w:rPr>
        <w:t xml:space="preserve"> </w:t>
      </w:r>
      <w:r w:rsidR="006B31C5" w:rsidRPr="00C94463">
        <w:rPr>
          <w:rFonts w:asciiTheme="minorHAnsi" w:eastAsia="Arial" w:hAnsiTheme="minorHAnsi" w:cstheme="minorHAnsi"/>
          <w:color w:val="000000" w:themeColor="text1"/>
          <w:sz w:val="24"/>
          <w:szCs w:val="24"/>
        </w:rPr>
        <w:t>PAAs</w:t>
      </w:r>
      <w:r w:rsidRPr="00C94463">
        <w:rPr>
          <w:rFonts w:asciiTheme="minorHAnsi" w:eastAsia="Arial" w:hAnsiTheme="minorHAnsi" w:cstheme="minorHAnsi"/>
          <w:color w:val="000000" w:themeColor="text1"/>
          <w:sz w:val="24"/>
          <w:szCs w:val="24"/>
        </w:rPr>
        <w:t xml:space="preserve">, Officers, Employees and Agents, may have </w:t>
      </w:r>
      <w:r w:rsidR="006B31C5" w:rsidRPr="00C94463">
        <w:rPr>
          <w:rFonts w:asciiTheme="minorHAnsi" w:eastAsia="Arial" w:hAnsiTheme="minorHAnsi" w:cstheme="minorHAnsi"/>
          <w:color w:val="000000" w:themeColor="text1"/>
          <w:sz w:val="24"/>
          <w:szCs w:val="24"/>
        </w:rPr>
        <w:t xml:space="preserve">taken </w:t>
      </w:r>
      <w:r w:rsidRPr="00C94463">
        <w:rPr>
          <w:rFonts w:asciiTheme="minorHAnsi" w:eastAsia="Arial" w:hAnsiTheme="minorHAnsi" w:cstheme="minorHAnsi"/>
          <w:color w:val="000000" w:themeColor="text1"/>
          <w:sz w:val="24"/>
          <w:szCs w:val="24"/>
        </w:rPr>
        <w:t xml:space="preserve">or take the same or similar positions in specific investments for their own accounts, or for the accounts of other </w:t>
      </w:r>
      <w:r w:rsidR="0085764B" w:rsidRPr="00C94463">
        <w:rPr>
          <w:rFonts w:asciiTheme="minorHAnsi" w:eastAsia="Arial" w:hAnsiTheme="minorHAnsi" w:cstheme="minorHAnsi"/>
          <w:color w:val="000000" w:themeColor="text1"/>
          <w:sz w:val="24"/>
          <w:szCs w:val="24"/>
        </w:rPr>
        <w:t>Client</w:t>
      </w:r>
      <w:r w:rsidRPr="00C94463">
        <w:rPr>
          <w:rFonts w:asciiTheme="minorHAnsi" w:eastAsia="Arial" w:hAnsiTheme="minorHAnsi" w:cstheme="minorHAnsi"/>
          <w:color w:val="000000" w:themeColor="text1"/>
          <w:sz w:val="24"/>
          <w:szCs w:val="24"/>
        </w:rPr>
        <w:t xml:space="preserve">s, as the </w:t>
      </w:r>
      <w:r w:rsidR="00FA6D27">
        <w:rPr>
          <w:rFonts w:asciiTheme="minorHAnsi" w:eastAsia="Arial" w:hAnsiTheme="minorHAnsi" w:cstheme="minorHAnsi"/>
          <w:color w:val="000000" w:themeColor="text1"/>
          <w:sz w:val="24"/>
          <w:szCs w:val="24"/>
        </w:rPr>
        <w:t>IA/</w:t>
      </w:r>
      <w:r w:rsidR="006B31C5" w:rsidRPr="00C94463">
        <w:rPr>
          <w:rFonts w:asciiTheme="minorHAnsi" w:eastAsia="Arial" w:hAnsiTheme="minorHAnsi" w:cstheme="minorHAnsi"/>
          <w:color w:val="000000" w:themeColor="text1"/>
          <w:sz w:val="24"/>
          <w:szCs w:val="24"/>
        </w:rPr>
        <w:t xml:space="preserve">PAA </w:t>
      </w:r>
      <w:r w:rsidRPr="00C94463">
        <w:rPr>
          <w:rFonts w:asciiTheme="minorHAnsi" w:eastAsia="Arial" w:hAnsiTheme="minorHAnsi" w:cstheme="minorHAnsi"/>
          <w:color w:val="000000" w:themeColor="text1"/>
          <w:sz w:val="24"/>
          <w:szCs w:val="24"/>
        </w:rPr>
        <w:t xml:space="preserve">does for the Assets of the </w:t>
      </w:r>
      <w:r w:rsidR="0085764B" w:rsidRPr="00C94463">
        <w:rPr>
          <w:rFonts w:asciiTheme="minorHAnsi" w:eastAsia="Arial" w:hAnsiTheme="minorHAnsi" w:cstheme="minorHAnsi"/>
          <w:color w:val="000000" w:themeColor="text1"/>
          <w:sz w:val="24"/>
          <w:szCs w:val="24"/>
        </w:rPr>
        <w:t>Client</w:t>
      </w:r>
      <w:r w:rsidRPr="00C94463">
        <w:rPr>
          <w:rFonts w:asciiTheme="minorHAnsi" w:eastAsia="Arial" w:hAnsiTheme="minorHAnsi" w:cstheme="minorHAnsi"/>
          <w:color w:val="000000" w:themeColor="text1"/>
          <w:sz w:val="24"/>
          <w:szCs w:val="24"/>
        </w:rPr>
        <w:t xml:space="preserve">. </w:t>
      </w:r>
      <w:r w:rsidR="006B31C5" w:rsidRPr="00C94463">
        <w:rPr>
          <w:rFonts w:asciiTheme="minorHAnsi" w:eastAsia="Arial" w:hAnsiTheme="minorHAnsi" w:cstheme="minorHAnsi"/>
          <w:color w:val="000000" w:themeColor="text1"/>
          <w:sz w:val="24"/>
          <w:szCs w:val="24"/>
        </w:rPr>
        <w:t xml:space="preserve">The </w:t>
      </w:r>
      <w:r w:rsidR="0085764B" w:rsidRPr="00C94463">
        <w:rPr>
          <w:rFonts w:asciiTheme="minorHAnsi" w:eastAsia="Arial" w:hAnsiTheme="minorHAnsi" w:cstheme="minorHAnsi"/>
          <w:color w:val="000000" w:themeColor="text1"/>
          <w:sz w:val="24"/>
          <w:szCs w:val="24"/>
        </w:rPr>
        <w:t>Client</w:t>
      </w:r>
      <w:r w:rsidRPr="00C94463">
        <w:rPr>
          <w:rFonts w:asciiTheme="minorHAnsi" w:eastAsia="Arial" w:hAnsiTheme="minorHAnsi" w:cstheme="minorHAnsi"/>
          <w:color w:val="000000" w:themeColor="text1"/>
          <w:sz w:val="24"/>
          <w:szCs w:val="24"/>
        </w:rPr>
        <w:t xml:space="preserve"> expressly acknowledges and understands that </w:t>
      </w:r>
      <w:r w:rsidR="00CA48BF">
        <w:rPr>
          <w:rFonts w:asciiTheme="minorHAnsi" w:eastAsia="Arial" w:hAnsiTheme="minorHAnsi" w:cstheme="minorHAnsi"/>
          <w:color w:val="000000" w:themeColor="text1"/>
          <w:sz w:val="24"/>
          <w:szCs w:val="24"/>
        </w:rPr>
        <w:t>IA</w:t>
      </w:r>
      <w:r w:rsidRPr="00C94463">
        <w:rPr>
          <w:rFonts w:asciiTheme="minorHAnsi" w:eastAsia="Arial" w:hAnsiTheme="minorHAnsi" w:cstheme="minorHAnsi"/>
          <w:color w:val="000000" w:themeColor="text1"/>
          <w:sz w:val="24"/>
          <w:szCs w:val="24"/>
        </w:rPr>
        <w:t xml:space="preserve"> (</w:t>
      </w:r>
      <w:r w:rsidR="00FA6D27">
        <w:rPr>
          <w:rFonts w:asciiTheme="minorHAnsi" w:eastAsia="Arial" w:hAnsiTheme="minorHAnsi" w:cstheme="minorHAnsi"/>
          <w:color w:val="000000" w:themeColor="text1"/>
          <w:sz w:val="24"/>
          <w:szCs w:val="24"/>
        </w:rPr>
        <w:t xml:space="preserve">independently or </w:t>
      </w:r>
      <w:r w:rsidRPr="00C94463">
        <w:rPr>
          <w:rFonts w:asciiTheme="minorHAnsi" w:eastAsia="Arial" w:hAnsiTheme="minorHAnsi" w:cstheme="minorHAnsi"/>
          <w:color w:val="000000" w:themeColor="text1"/>
          <w:sz w:val="24"/>
          <w:szCs w:val="24"/>
        </w:rPr>
        <w:t xml:space="preserve">through its </w:t>
      </w:r>
      <w:r w:rsidR="006B31C5" w:rsidRPr="00C94463">
        <w:rPr>
          <w:rFonts w:asciiTheme="minorHAnsi" w:eastAsia="Arial" w:hAnsiTheme="minorHAnsi" w:cstheme="minorHAnsi"/>
          <w:color w:val="000000" w:themeColor="text1"/>
          <w:sz w:val="24"/>
          <w:szCs w:val="24"/>
        </w:rPr>
        <w:t>PAAs</w:t>
      </w:r>
      <w:r w:rsidRPr="00C94463">
        <w:rPr>
          <w:rFonts w:asciiTheme="minorHAnsi" w:eastAsia="Arial" w:hAnsiTheme="minorHAnsi" w:cstheme="minorHAnsi"/>
          <w:color w:val="000000" w:themeColor="text1"/>
          <w:sz w:val="24"/>
          <w:szCs w:val="24"/>
        </w:rPr>
        <w:t xml:space="preserve">) shall be free to render </w:t>
      </w:r>
      <w:r w:rsidR="006B31C5" w:rsidRPr="00C94463">
        <w:rPr>
          <w:rFonts w:asciiTheme="minorHAnsi" w:eastAsia="Arial" w:hAnsiTheme="minorHAnsi" w:cstheme="minorHAnsi"/>
          <w:color w:val="000000" w:themeColor="text1"/>
          <w:sz w:val="24"/>
          <w:szCs w:val="24"/>
        </w:rPr>
        <w:t>I</w:t>
      </w:r>
      <w:r w:rsidRPr="00C94463">
        <w:rPr>
          <w:rFonts w:asciiTheme="minorHAnsi" w:eastAsia="Arial" w:hAnsiTheme="minorHAnsi" w:cstheme="minorHAnsi"/>
          <w:color w:val="000000" w:themeColor="text1"/>
          <w:sz w:val="24"/>
          <w:szCs w:val="24"/>
        </w:rPr>
        <w:t xml:space="preserve">nvestment </w:t>
      </w:r>
      <w:r w:rsidR="006B31C5" w:rsidRPr="00C94463">
        <w:rPr>
          <w:rFonts w:asciiTheme="minorHAnsi" w:eastAsia="Arial" w:hAnsiTheme="minorHAnsi" w:cstheme="minorHAnsi"/>
          <w:color w:val="000000" w:themeColor="text1"/>
          <w:sz w:val="24"/>
          <w:szCs w:val="24"/>
        </w:rPr>
        <w:t>A</w:t>
      </w:r>
      <w:r w:rsidRPr="00C94463">
        <w:rPr>
          <w:rFonts w:asciiTheme="minorHAnsi" w:eastAsia="Arial" w:hAnsiTheme="minorHAnsi" w:cstheme="minorHAnsi"/>
          <w:color w:val="000000" w:themeColor="text1"/>
          <w:sz w:val="24"/>
          <w:szCs w:val="24"/>
        </w:rPr>
        <w:t xml:space="preserve">dvice to others and that </w:t>
      </w:r>
      <w:r w:rsidR="00F949CB">
        <w:rPr>
          <w:rFonts w:asciiTheme="minorHAnsi" w:eastAsia="Arial" w:hAnsiTheme="minorHAnsi" w:cstheme="minorHAnsi"/>
          <w:color w:val="000000" w:themeColor="text1"/>
          <w:sz w:val="24"/>
          <w:szCs w:val="24"/>
        </w:rPr>
        <w:t>IA</w:t>
      </w:r>
      <w:r w:rsidR="006B31C5" w:rsidRPr="00C94463">
        <w:rPr>
          <w:rFonts w:asciiTheme="minorHAnsi" w:eastAsia="Arial" w:hAnsiTheme="minorHAnsi" w:cstheme="minorHAnsi"/>
          <w:color w:val="000000" w:themeColor="text1"/>
          <w:sz w:val="24"/>
          <w:szCs w:val="24"/>
        </w:rPr>
        <w:t xml:space="preserve"> </w:t>
      </w:r>
      <w:r w:rsidRPr="00C94463">
        <w:rPr>
          <w:rFonts w:asciiTheme="minorHAnsi" w:eastAsia="Arial" w:hAnsiTheme="minorHAnsi" w:cstheme="minorHAnsi"/>
          <w:color w:val="000000" w:themeColor="text1"/>
          <w:sz w:val="24"/>
          <w:szCs w:val="24"/>
        </w:rPr>
        <w:t xml:space="preserve">does not make its investment management services available exclusively to </w:t>
      </w:r>
      <w:r w:rsidR="0085764B" w:rsidRPr="00C94463">
        <w:rPr>
          <w:rFonts w:asciiTheme="minorHAnsi" w:eastAsia="Arial" w:hAnsiTheme="minorHAnsi" w:cstheme="minorHAnsi"/>
          <w:color w:val="000000" w:themeColor="text1"/>
          <w:sz w:val="24"/>
          <w:szCs w:val="24"/>
        </w:rPr>
        <w:t>Client</w:t>
      </w:r>
      <w:r w:rsidR="006B31C5" w:rsidRPr="00C94463">
        <w:rPr>
          <w:rFonts w:asciiTheme="minorHAnsi" w:eastAsia="Arial" w:hAnsiTheme="minorHAnsi" w:cstheme="minorHAnsi"/>
          <w:color w:val="000000" w:themeColor="text1"/>
          <w:sz w:val="24"/>
          <w:szCs w:val="24"/>
        </w:rPr>
        <w:t>s</w:t>
      </w:r>
      <w:r w:rsidRPr="00C94463">
        <w:rPr>
          <w:rFonts w:asciiTheme="minorHAnsi" w:eastAsia="Arial" w:hAnsiTheme="minorHAnsi" w:cstheme="minorHAnsi"/>
          <w:color w:val="000000" w:themeColor="text1"/>
          <w:sz w:val="24"/>
          <w:szCs w:val="24"/>
        </w:rPr>
        <w:t xml:space="preserve">. Nothing in this Agreement shall impose upon </w:t>
      </w:r>
      <w:r w:rsidR="00F949CB">
        <w:rPr>
          <w:rFonts w:asciiTheme="minorHAnsi" w:eastAsia="Arial" w:hAnsiTheme="minorHAnsi" w:cstheme="minorHAnsi"/>
          <w:color w:val="000000" w:themeColor="text1"/>
          <w:sz w:val="24"/>
          <w:szCs w:val="24"/>
        </w:rPr>
        <w:t xml:space="preserve">IA </w:t>
      </w:r>
      <w:r w:rsidR="006B31C5" w:rsidRPr="00C94463">
        <w:rPr>
          <w:rFonts w:asciiTheme="minorHAnsi" w:eastAsia="Arial" w:hAnsiTheme="minorHAnsi" w:cstheme="minorHAnsi"/>
          <w:color w:val="000000" w:themeColor="text1"/>
          <w:sz w:val="24"/>
          <w:szCs w:val="24"/>
        </w:rPr>
        <w:t>/PAA</w:t>
      </w:r>
      <w:r w:rsidRPr="00C94463">
        <w:rPr>
          <w:rFonts w:asciiTheme="minorHAnsi" w:eastAsia="Arial" w:hAnsiTheme="minorHAnsi" w:cstheme="minorHAnsi"/>
          <w:color w:val="000000" w:themeColor="text1"/>
          <w:sz w:val="24"/>
          <w:szCs w:val="24"/>
        </w:rPr>
        <w:t xml:space="preserve"> any obligation to purchase or sell, or to r</w:t>
      </w:r>
      <w:r w:rsidR="00C43A83" w:rsidRPr="00C94463">
        <w:rPr>
          <w:rFonts w:asciiTheme="minorHAnsi" w:eastAsia="Arial" w:hAnsiTheme="minorHAnsi" w:cstheme="minorHAnsi"/>
          <w:color w:val="000000" w:themeColor="text1"/>
          <w:sz w:val="24"/>
          <w:szCs w:val="24"/>
        </w:rPr>
        <w:t xml:space="preserve">ecommend for purchase or sale, </w:t>
      </w:r>
      <w:r w:rsidR="00AB0780" w:rsidRPr="00C94463">
        <w:rPr>
          <w:rFonts w:asciiTheme="minorHAnsi" w:eastAsia="Arial" w:hAnsiTheme="minorHAnsi" w:cstheme="minorHAnsi"/>
          <w:color w:val="000000" w:themeColor="text1"/>
          <w:sz w:val="24"/>
          <w:szCs w:val="24"/>
        </w:rPr>
        <w:t>on its own a</w:t>
      </w:r>
      <w:r w:rsidRPr="00C94463">
        <w:rPr>
          <w:rFonts w:asciiTheme="minorHAnsi" w:eastAsia="Arial" w:hAnsiTheme="minorHAnsi" w:cstheme="minorHAnsi"/>
          <w:color w:val="000000" w:themeColor="text1"/>
          <w:sz w:val="24"/>
          <w:szCs w:val="24"/>
        </w:rPr>
        <w:t>ccount</w:t>
      </w:r>
      <w:r w:rsidR="00AB0780" w:rsidRPr="00C94463">
        <w:rPr>
          <w:rFonts w:asciiTheme="minorHAnsi" w:eastAsia="Arial" w:hAnsiTheme="minorHAnsi" w:cstheme="minorHAnsi"/>
          <w:color w:val="000000" w:themeColor="text1"/>
          <w:sz w:val="24"/>
          <w:szCs w:val="24"/>
        </w:rPr>
        <w:t>,</w:t>
      </w:r>
      <w:r w:rsidRPr="00C94463">
        <w:rPr>
          <w:rFonts w:asciiTheme="minorHAnsi" w:eastAsia="Arial" w:hAnsiTheme="minorHAnsi" w:cstheme="minorHAnsi"/>
          <w:color w:val="000000" w:themeColor="text1"/>
          <w:sz w:val="24"/>
          <w:szCs w:val="24"/>
        </w:rPr>
        <w:t xml:space="preserve"> any securities, </w:t>
      </w:r>
      <w:r w:rsidR="00AB0780" w:rsidRPr="00C94463">
        <w:rPr>
          <w:rFonts w:asciiTheme="minorHAnsi" w:eastAsia="Arial" w:hAnsiTheme="minorHAnsi" w:cstheme="minorHAnsi"/>
          <w:color w:val="000000" w:themeColor="text1"/>
          <w:sz w:val="24"/>
          <w:szCs w:val="24"/>
        </w:rPr>
        <w:t>instruments, financial products</w:t>
      </w:r>
      <w:r w:rsidRPr="00C94463">
        <w:rPr>
          <w:rFonts w:asciiTheme="minorHAnsi" w:eastAsia="Arial" w:hAnsiTheme="minorHAnsi" w:cstheme="minorHAnsi"/>
          <w:color w:val="000000" w:themeColor="text1"/>
          <w:sz w:val="24"/>
          <w:szCs w:val="24"/>
        </w:rPr>
        <w:t xml:space="preserve"> which </w:t>
      </w:r>
      <w:proofErr w:type="spellStart"/>
      <w:r w:rsidRPr="00C94463">
        <w:rPr>
          <w:rFonts w:asciiTheme="minorHAnsi" w:eastAsia="Arial" w:hAnsiTheme="minorHAnsi" w:cstheme="minorHAnsi"/>
          <w:color w:val="000000" w:themeColor="text1"/>
          <w:sz w:val="24"/>
          <w:szCs w:val="24"/>
        </w:rPr>
        <w:t>iFAST</w:t>
      </w:r>
      <w:proofErr w:type="spellEnd"/>
      <w:r w:rsidRPr="00C94463">
        <w:rPr>
          <w:rFonts w:asciiTheme="minorHAnsi" w:eastAsia="Arial" w:hAnsiTheme="minorHAnsi" w:cstheme="minorHAnsi"/>
          <w:color w:val="000000" w:themeColor="text1"/>
          <w:sz w:val="24"/>
          <w:szCs w:val="24"/>
        </w:rPr>
        <w:t xml:space="preserve">, its </w:t>
      </w:r>
      <w:r w:rsidR="006B31C5" w:rsidRPr="00C94463">
        <w:rPr>
          <w:rFonts w:asciiTheme="minorHAnsi" w:eastAsia="Arial" w:hAnsiTheme="minorHAnsi" w:cstheme="minorHAnsi"/>
          <w:color w:val="000000" w:themeColor="text1"/>
          <w:sz w:val="24"/>
          <w:szCs w:val="24"/>
        </w:rPr>
        <w:t>PAAs</w:t>
      </w:r>
      <w:r w:rsidR="00AB0780" w:rsidRPr="00C94463">
        <w:rPr>
          <w:rFonts w:asciiTheme="minorHAnsi" w:eastAsia="Arial" w:hAnsiTheme="minorHAnsi" w:cstheme="minorHAnsi"/>
          <w:color w:val="000000" w:themeColor="text1"/>
          <w:sz w:val="24"/>
          <w:szCs w:val="24"/>
        </w:rPr>
        <w:t xml:space="preserve">, officers, employees </w:t>
      </w:r>
      <w:r w:rsidRPr="00C94463">
        <w:rPr>
          <w:rFonts w:asciiTheme="minorHAnsi" w:eastAsia="Arial" w:hAnsiTheme="minorHAnsi" w:cstheme="minorHAnsi"/>
          <w:color w:val="000000" w:themeColor="text1"/>
          <w:sz w:val="24"/>
          <w:szCs w:val="24"/>
        </w:rPr>
        <w:t xml:space="preserve">or </w:t>
      </w:r>
      <w:r w:rsidR="00AB0780" w:rsidRPr="00C94463">
        <w:rPr>
          <w:rFonts w:asciiTheme="minorHAnsi" w:eastAsia="Arial" w:hAnsiTheme="minorHAnsi" w:cstheme="minorHAnsi"/>
          <w:color w:val="000000" w:themeColor="text1"/>
          <w:sz w:val="24"/>
          <w:szCs w:val="24"/>
        </w:rPr>
        <w:t xml:space="preserve">agents </w:t>
      </w:r>
      <w:r w:rsidRPr="00C94463">
        <w:rPr>
          <w:rFonts w:asciiTheme="minorHAnsi" w:eastAsia="Arial" w:hAnsiTheme="minorHAnsi" w:cstheme="minorHAnsi"/>
          <w:color w:val="000000" w:themeColor="text1"/>
          <w:sz w:val="24"/>
          <w:szCs w:val="24"/>
        </w:rPr>
        <w:t xml:space="preserve">may purchase or sell for their own accounts or for the account of any other </w:t>
      </w:r>
      <w:r w:rsidR="0085764B" w:rsidRPr="00C94463">
        <w:rPr>
          <w:rFonts w:asciiTheme="minorHAnsi" w:eastAsia="Arial" w:hAnsiTheme="minorHAnsi" w:cstheme="minorHAnsi"/>
          <w:color w:val="000000" w:themeColor="text1"/>
          <w:sz w:val="24"/>
          <w:szCs w:val="24"/>
        </w:rPr>
        <w:t>Client</w:t>
      </w:r>
      <w:r w:rsidRPr="00C94463">
        <w:rPr>
          <w:rFonts w:asciiTheme="minorHAnsi" w:eastAsia="Arial" w:hAnsiTheme="minorHAnsi" w:cstheme="minorHAnsi"/>
          <w:color w:val="000000" w:themeColor="text1"/>
          <w:sz w:val="24"/>
          <w:szCs w:val="24"/>
        </w:rPr>
        <w:t xml:space="preserve">. </w:t>
      </w:r>
    </w:p>
    <w:p w14:paraId="443ABC74" w14:textId="738DFAFA" w:rsidR="000D2004" w:rsidRDefault="00905119" w:rsidP="00AF32E2">
      <w:pPr>
        <w:pStyle w:val="ListParagraph"/>
        <w:numPr>
          <w:ilvl w:val="0"/>
          <w:numId w:val="29"/>
        </w:numPr>
        <w:spacing w:line="282" w:lineRule="auto"/>
        <w:ind w:right="-567"/>
        <w:jc w:val="both"/>
        <w:rPr>
          <w:rFonts w:asciiTheme="minorHAnsi" w:eastAsia="Arial" w:hAnsiTheme="minorHAnsi" w:cstheme="minorHAnsi"/>
          <w:color w:val="000000" w:themeColor="text1"/>
          <w:sz w:val="24"/>
          <w:szCs w:val="24"/>
        </w:rPr>
      </w:pPr>
      <w:r w:rsidRPr="00C94463">
        <w:rPr>
          <w:rFonts w:asciiTheme="minorHAnsi" w:eastAsia="Arial" w:hAnsiTheme="minorHAnsi" w:cstheme="minorHAnsi"/>
          <w:color w:val="000000" w:themeColor="text1"/>
          <w:sz w:val="24"/>
          <w:szCs w:val="24"/>
        </w:rPr>
        <w:t xml:space="preserve">Neither </w:t>
      </w:r>
      <w:r w:rsidR="00F949CB">
        <w:rPr>
          <w:rFonts w:asciiTheme="minorHAnsi" w:eastAsia="Arial" w:hAnsiTheme="minorHAnsi" w:cstheme="minorHAnsi"/>
          <w:color w:val="000000" w:themeColor="text1"/>
          <w:sz w:val="24"/>
          <w:szCs w:val="24"/>
        </w:rPr>
        <w:t xml:space="preserve">IA </w:t>
      </w:r>
      <w:r w:rsidRPr="00C94463">
        <w:rPr>
          <w:rFonts w:asciiTheme="minorHAnsi" w:eastAsia="Arial" w:hAnsiTheme="minorHAnsi" w:cstheme="minorHAnsi"/>
          <w:color w:val="000000" w:themeColor="text1"/>
          <w:sz w:val="24"/>
          <w:szCs w:val="24"/>
        </w:rPr>
        <w:t xml:space="preserve">nor the </w:t>
      </w:r>
      <w:r w:rsidR="006B31C5" w:rsidRPr="00C94463">
        <w:rPr>
          <w:rFonts w:asciiTheme="minorHAnsi" w:eastAsia="Arial" w:hAnsiTheme="minorHAnsi" w:cstheme="minorHAnsi"/>
          <w:color w:val="000000" w:themeColor="text1"/>
          <w:sz w:val="24"/>
          <w:szCs w:val="24"/>
        </w:rPr>
        <w:t xml:space="preserve">PAA </w:t>
      </w:r>
      <w:r w:rsidRPr="00C94463">
        <w:rPr>
          <w:rFonts w:asciiTheme="minorHAnsi" w:eastAsia="Arial" w:hAnsiTheme="minorHAnsi" w:cstheme="minorHAnsi"/>
          <w:color w:val="000000" w:themeColor="text1"/>
          <w:sz w:val="24"/>
          <w:szCs w:val="24"/>
        </w:rPr>
        <w:t>acting in good</w:t>
      </w:r>
      <w:r w:rsidR="00415338" w:rsidRPr="00C94463">
        <w:rPr>
          <w:rFonts w:asciiTheme="minorHAnsi" w:eastAsia="Arial" w:hAnsiTheme="minorHAnsi" w:cstheme="minorHAnsi"/>
          <w:color w:val="000000" w:themeColor="text1"/>
          <w:sz w:val="24"/>
          <w:szCs w:val="24"/>
        </w:rPr>
        <w:t xml:space="preserve"> faith shall be liable for any </w:t>
      </w:r>
      <w:r w:rsidRPr="00C94463">
        <w:rPr>
          <w:rFonts w:asciiTheme="minorHAnsi" w:eastAsia="Arial" w:hAnsiTheme="minorHAnsi" w:cstheme="minorHAnsi"/>
          <w:color w:val="000000" w:themeColor="text1"/>
          <w:sz w:val="24"/>
          <w:szCs w:val="24"/>
        </w:rPr>
        <w:t xml:space="preserve">acts and/or omissions of other professionals or </w:t>
      </w:r>
      <w:r w:rsidR="00A85F55" w:rsidRPr="00C94463">
        <w:rPr>
          <w:rFonts w:asciiTheme="minorHAnsi" w:eastAsia="Arial" w:hAnsiTheme="minorHAnsi" w:cstheme="minorHAnsi"/>
          <w:color w:val="000000" w:themeColor="text1"/>
          <w:sz w:val="24"/>
          <w:szCs w:val="24"/>
        </w:rPr>
        <w:t>third-party</w:t>
      </w:r>
      <w:r w:rsidRPr="00C94463">
        <w:rPr>
          <w:rFonts w:asciiTheme="minorHAnsi" w:eastAsia="Arial" w:hAnsiTheme="minorHAnsi" w:cstheme="minorHAnsi"/>
          <w:color w:val="000000" w:themeColor="text1"/>
          <w:sz w:val="24"/>
          <w:szCs w:val="24"/>
        </w:rPr>
        <w:t xml:space="preserve"> service providers recommended to the </w:t>
      </w:r>
      <w:r w:rsidR="0085764B" w:rsidRPr="00C94463">
        <w:rPr>
          <w:rFonts w:asciiTheme="minorHAnsi" w:eastAsia="Arial" w:hAnsiTheme="minorHAnsi" w:cstheme="minorHAnsi"/>
          <w:color w:val="000000" w:themeColor="text1"/>
          <w:sz w:val="24"/>
          <w:szCs w:val="24"/>
        </w:rPr>
        <w:t>Client</w:t>
      </w:r>
      <w:r w:rsidRPr="00C94463">
        <w:rPr>
          <w:rFonts w:asciiTheme="minorHAnsi" w:eastAsia="Arial" w:hAnsiTheme="minorHAnsi" w:cstheme="minorHAnsi"/>
          <w:color w:val="000000" w:themeColor="text1"/>
          <w:sz w:val="24"/>
          <w:szCs w:val="24"/>
        </w:rPr>
        <w:t xml:space="preserve"> if any</w:t>
      </w:r>
      <w:r w:rsidR="00FA6D27">
        <w:rPr>
          <w:rFonts w:asciiTheme="minorHAnsi" w:eastAsia="Arial" w:hAnsiTheme="minorHAnsi" w:cstheme="minorHAnsi"/>
          <w:color w:val="000000" w:themeColor="text1"/>
          <w:sz w:val="24"/>
          <w:szCs w:val="24"/>
        </w:rPr>
        <w:t>,</w:t>
      </w:r>
      <w:r w:rsidRPr="00C94463">
        <w:rPr>
          <w:rFonts w:asciiTheme="minorHAnsi" w:eastAsia="Arial" w:hAnsiTheme="minorHAnsi" w:cstheme="minorHAnsi"/>
          <w:color w:val="000000" w:themeColor="text1"/>
          <w:sz w:val="24"/>
          <w:szCs w:val="24"/>
        </w:rPr>
        <w:t xml:space="preserve"> including a broker-dealer and/or custodian, attorney, accountant, or any other professional.</w:t>
      </w:r>
    </w:p>
    <w:p w14:paraId="28E24B92" w14:textId="77777777" w:rsidR="004E5932" w:rsidRPr="00C94463" w:rsidRDefault="004E5932" w:rsidP="004E5932">
      <w:pPr>
        <w:pStyle w:val="ListParagraph"/>
        <w:spacing w:line="282" w:lineRule="auto"/>
        <w:ind w:right="-567"/>
        <w:jc w:val="both"/>
        <w:rPr>
          <w:rFonts w:asciiTheme="minorHAnsi" w:eastAsia="Arial" w:hAnsiTheme="minorHAnsi" w:cstheme="minorHAnsi"/>
          <w:color w:val="000000" w:themeColor="text1"/>
          <w:sz w:val="24"/>
          <w:szCs w:val="24"/>
        </w:rPr>
      </w:pPr>
    </w:p>
    <w:p w14:paraId="23FF03B0" w14:textId="0C79F888" w:rsidR="000E6BE2" w:rsidRDefault="000D2004" w:rsidP="00AF32E2">
      <w:pPr>
        <w:pStyle w:val="ListParagraph"/>
        <w:numPr>
          <w:ilvl w:val="0"/>
          <w:numId w:val="29"/>
        </w:numPr>
        <w:spacing w:line="282" w:lineRule="auto"/>
        <w:ind w:right="-567"/>
        <w:jc w:val="both"/>
        <w:rPr>
          <w:rFonts w:asciiTheme="minorHAnsi" w:eastAsia="Arial" w:hAnsiTheme="minorHAnsi" w:cstheme="minorHAnsi"/>
          <w:color w:val="000000" w:themeColor="text1"/>
          <w:sz w:val="24"/>
          <w:szCs w:val="24"/>
        </w:rPr>
      </w:pPr>
      <w:r w:rsidRPr="00C94463">
        <w:rPr>
          <w:rFonts w:asciiTheme="minorHAnsi" w:eastAsia="Arial" w:hAnsiTheme="minorHAnsi" w:cstheme="minorHAnsi"/>
          <w:color w:val="000000" w:themeColor="text1"/>
          <w:sz w:val="24"/>
          <w:szCs w:val="24"/>
        </w:rPr>
        <w:lastRenderedPageBreak/>
        <w:t xml:space="preserve">For the avoidance of doubt and without prejudice to the generality of the foregoing, </w:t>
      </w:r>
      <w:proofErr w:type="spellStart"/>
      <w:r w:rsidR="009031DE" w:rsidRPr="00C94463">
        <w:rPr>
          <w:rFonts w:asciiTheme="minorHAnsi" w:eastAsia="Arial" w:hAnsiTheme="minorHAnsi" w:cstheme="minorHAnsi"/>
          <w:color w:val="000000" w:themeColor="text1"/>
          <w:sz w:val="24"/>
          <w:szCs w:val="24"/>
        </w:rPr>
        <w:t>iFAST</w:t>
      </w:r>
      <w:proofErr w:type="spellEnd"/>
      <w:r w:rsidR="009031DE">
        <w:rPr>
          <w:rFonts w:asciiTheme="minorHAnsi" w:eastAsia="Arial" w:hAnsiTheme="minorHAnsi" w:cstheme="minorHAnsi"/>
          <w:color w:val="000000" w:themeColor="text1"/>
          <w:sz w:val="24"/>
          <w:szCs w:val="24"/>
        </w:rPr>
        <w:t>, IA</w:t>
      </w:r>
      <w:r w:rsidRPr="00C94463">
        <w:rPr>
          <w:rFonts w:asciiTheme="minorHAnsi" w:eastAsia="Arial" w:hAnsiTheme="minorHAnsi" w:cstheme="minorHAnsi"/>
          <w:color w:val="000000" w:themeColor="text1"/>
          <w:sz w:val="24"/>
          <w:szCs w:val="24"/>
        </w:rPr>
        <w:t xml:space="preserve"> and </w:t>
      </w:r>
      <w:r w:rsidR="006B31C5" w:rsidRPr="00C94463">
        <w:rPr>
          <w:rFonts w:asciiTheme="minorHAnsi" w:eastAsia="Arial" w:hAnsiTheme="minorHAnsi" w:cstheme="minorHAnsi"/>
          <w:color w:val="000000" w:themeColor="text1"/>
          <w:sz w:val="24"/>
          <w:szCs w:val="24"/>
        </w:rPr>
        <w:t xml:space="preserve">PAA </w:t>
      </w:r>
      <w:r w:rsidRPr="00C94463">
        <w:rPr>
          <w:rFonts w:asciiTheme="minorHAnsi" w:eastAsia="Arial" w:hAnsiTheme="minorHAnsi" w:cstheme="minorHAnsi"/>
          <w:color w:val="000000" w:themeColor="text1"/>
          <w:sz w:val="24"/>
          <w:szCs w:val="24"/>
        </w:rPr>
        <w:t xml:space="preserve">shall not in any event be liable to the </w:t>
      </w:r>
      <w:r w:rsidR="0085764B" w:rsidRPr="00C94463">
        <w:rPr>
          <w:rFonts w:asciiTheme="minorHAnsi" w:eastAsia="Arial" w:hAnsiTheme="minorHAnsi" w:cstheme="minorHAnsi"/>
          <w:color w:val="000000" w:themeColor="text1"/>
          <w:sz w:val="24"/>
          <w:szCs w:val="24"/>
        </w:rPr>
        <w:t>Client</w:t>
      </w:r>
      <w:r w:rsidRPr="00C94463">
        <w:rPr>
          <w:rFonts w:asciiTheme="minorHAnsi" w:eastAsia="Arial" w:hAnsiTheme="minorHAnsi" w:cstheme="minorHAnsi"/>
          <w:color w:val="000000" w:themeColor="text1"/>
          <w:sz w:val="24"/>
          <w:szCs w:val="24"/>
        </w:rPr>
        <w:t xml:space="preserve"> for any indirect or consequential loss, or for punitive damages.</w:t>
      </w:r>
    </w:p>
    <w:p w14:paraId="42006981" w14:textId="77777777" w:rsidR="004E5932" w:rsidRPr="004E5932" w:rsidRDefault="004E5932" w:rsidP="004E5932">
      <w:pPr>
        <w:pStyle w:val="ListParagraph"/>
        <w:rPr>
          <w:rFonts w:asciiTheme="minorHAnsi" w:eastAsia="Arial" w:hAnsiTheme="minorHAnsi" w:cstheme="minorHAnsi"/>
          <w:color w:val="000000" w:themeColor="text1"/>
          <w:sz w:val="24"/>
          <w:szCs w:val="24"/>
        </w:rPr>
      </w:pPr>
    </w:p>
    <w:p w14:paraId="0B712C19" w14:textId="19479AB8" w:rsidR="000E6BE2" w:rsidRDefault="000E6BE2" w:rsidP="00AF32E2">
      <w:pPr>
        <w:pStyle w:val="ListParagraph"/>
        <w:numPr>
          <w:ilvl w:val="0"/>
          <w:numId w:val="29"/>
        </w:numPr>
        <w:spacing w:line="282" w:lineRule="auto"/>
        <w:ind w:right="-567"/>
        <w:jc w:val="both"/>
        <w:rPr>
          <w:rFonts w:asciiTheme="minorHAnsi" w:eastAsia="Arial" w:hAnsiTheme="minorHAnsi" w:cstheme="minorHAnsi"/>
          <w:color w:val="000000" w:themeColor="text1"/>
          <w:sz w:val="24"/>
          <w:szCs w:val="24"/>
        </w:rPr>
      </w:pPr>
      <w:r w:rsidRPr="00C94463">
        <w:rPr>
          <w:rFonts w:asciiTheme="minorHAnsi" w:eastAsia="Arial" w:hAnsiTheme="minorHAnsi" w:cstheme="minorHAnsi"/>
          <w:color w:val="000000" w:themeColor="text1"/>
          <w:sz w:val="24"/>
          <w:szCs w:val="24"/>
        </w:rPr>
        <w:t xml:space="preserve"> </w:t>
      </w:r>
      <w:r w:rsidR="00AE05B9" w:rsidRPr="00C94463">
        <w:rPr>
          <w:rFonts w:asciiTheme="minorHAnsi" w:eastAsia="Arial" w:hAnsiTheme="minorHAnsi" w:cstheme="minorHAnsi"/>
          <w:color w:val="000000" w:themeColor="text1"/>
          <w:sz w:val="24"/>
          <w:szCs w:val="24"/>
        </w:rPr>
        <w:t xml:space="preserve"> </w:t>
      </w:r>
      <w:r w:rsidR="00F949CB">
        <w:rPr>
          <w:rFonts w:asciiTheme="minorHAnsi" w:eastAsia="Arial" w:hAnsiTheme="minorHAnsi" w:cstheme="minorHAnsi"/>
          <w:color w:val="000000" w:themeColor="text1"/>
          <w:sz w:val="24"/>
          <w:szCs w:val="24"/>
        </w:rPr>
        <w:t xml:space="preserve">IA </w:t>
      </w:r>
      <w:r w:rsidR="006B31C5" w:rsidRPr="00C94463">
        <w:rPr>
          <w:rFonts w:asciiTheme="minorHAnsi" w:eastAsia="Arial" w:hAnsiTheme="minorHAnsi" w:cstheme="minorHAnsi"/>
          <w:color w:val="000000" w:themeColor="text1"/>
          <w:sz w:val="24"/>
          <w:szCs w:val="24"/>
        </w:rPr>
        <w:t xml:space="preserve">and its PAA </w:t>
      </w:r>
      <w:r w:rsidR="00AE05B9" w:rsidRPr="00C94463">
        <w:rPr>
          <w:rFonts w:asciiTheme="minorHAnsi" w:eastAsia="Arial" w:hAnsiTheme="minorHAnsi" w:cstheme="minorHAnsi"/>
          <w:color w:val="000000" w:themeColor="text1"/>
          <w:sz w:val="24"/>
          <w:szCs w:val="24"/>
        </w:rPr>
        <w:t xml:space="preserve">shall not be liable for any loss/damage suffered by the </w:t>
      </w:r>
      <w:r w:rsidR="0085764B" w:rsidRPr="00C94463">
        <w:rPr>
          <w:rFonts w:asciiTheme="minorHAnsi" w:eastAsia="Arial" w:hAnsiTheme="minorHAnsi" w:cstheme="minorHAnsi"/>
          <w:color w:val="000000" w:themeColor="text1"/>
          <w:sz w:val="24"/>
          <w:szCs w:val="24"/>
        </w:rPr>
        <w:t>Client</w:t>
      </w:r>
      <w:r w:rsidR="00AE05B9" w:rsidRPr="00C94463">
        <w:rPr>
          <w:rFonts w:asciiTheme="minorHAnsi" w:eastAsia="Arial" w:hAnsiTheme="minorHAnsi" w:cstheme="minorHAnsi"/>
          <w:color w:val="000000" w:themeColor="text1"/>
          <w:sz w:val="24"/>
          <w:szCs w:val="24"/>
        </w:rPr>
        <w:t xml:space="preserve"> in respect of any transactions </w:t>
      </w:r>
      <w:r w:rsidR="00B62E9D" w:rsidRPr="00C94463">
        <w:rPr>
          <w:rFonts w:asciiTheme="minorHAnsi" w:eastAsia="Arial" w:hAnsiTheme="minorHAnsi" w:cstheme="minorHAnsi"/>
          <w:color w:val="000000" w:themeColor="text1"/>
          <w:sz w:val="24"/>
          <w:szCs w:val="24"/>
        </w:rPr>
        <w:t>implement</w:t>
      </w:r>
      <w:r w:rsidR="006F514C" w:rsidRPr="00C94463">
        <w:rPr>
          <w:rFonts w:asciiTheme="minorHAnsi" w:eastAsia="Arial" w:hAnsiTheme="minorHAnsi" w:cstheme="minorHAnsi"/>
          <w:color w:val="000000" w:themeColor="text1"/>
          <w:sz w:val="24"/>
          <w:szCs w:val="24"/>
        </w:rPr>
        <w:t>e</w:t>
      </w:r>
      <w:r w:rsidR="00AE05B9" w:rsidRPr="00C94463">
        <w:rPr>
          <w:rFonts w:asciiTheme="minorHAnsi" w:eastAsia="Arial" w:hAnsiTheme="minorHAnsi" w:cstheme="minorHAnsi"/>
          <w:color w:val="000000" w:themeColor="text1"/>
          <w:sz w:val="24"/>
          <w:szCs w:val="24"/>
        </w:rPr>
        <w:t xml:space="preserve">d outside the </w:t>
      </w:r>
      <w:proofErr w:type="spellStart"/>
      <w:r w:rsidR="00AE05B9" w:rsidRPr="00C94463">
        <w:rPr>
          <w:rFonts w:asciiTheme="minorHAnsi" w:eastAsia="Arial" w:hAnsiTheme="minorHAnsi" w:cstheme="minorHAnsi"/>
          <w:color w:val="000000" w:themeColor="text1"/>
          <w:sz w:val="24"/>
          <w:szCs w:val="24"/>
        </w:rPr>
        <w:t>iFAST</w:t>
      </w:r>
      <w:proofErr w:type="spellEnd"/>
      <w:r w:rsidR="00AE05B9" w:rsidRPr="00C94463">
        <w:rPr>
          <w:rFonts w:asciiTheme="minorHAnsi" w:eastAsia="Arial" w:hAnsiTheme="minorHAnsi" w:cstheme="minorHAnsi"/>
          <w:color w:val="000000" w:themeColor="text1"/>
          <w:sz w:val="24"/>
          <w:szCs w:val="24"/>
        </w:rPr>
        <w:t xml:space="preserve"> platform irrespective of whether or not</w:t>
      </w:r>
      <w:r w:rsidR="006B31C5" w:rsidRPr="00C94463">
        <w:rPr>
          <w:rFonts w:asciiTheme="minorHAnsi" w:eastAsia="Arial" w:hAnsiTheme="minorHAnsi" w:cstheme="minorHAnsi"/>
          <w:color w:val="000000" w:themeColor="text1"/>
          <w:sz w:val="24"/>
          <w:szCs w:val="24"/>
        </w:rPr>
        <w:t xml:space="preserve"> </w:t>
      </w:r>
      <w:r w:rsidR="00F949CB">
        <w:rPr>
          <w:rFonts w:asciiTheme="minorHAnsi" w:eastAsia="Arial" w:hAnsiTheme="minorHAnsi" w:cstheme="minorHAnsi"/>
          <w:color w:val="000000" w:themeColor="text1"/>
          <w:sz w:val="24"/>
          <w:szCs w:val="24"/>
        </w:rPr>
        <w:t xml:space="preserve">IA’s or </w:t>
      </w:r>
      <w:r w:rsidR="009031DE">
        <w:rPr>
          <w:rFonts w:asciiTheme="minorHAnsi" w:eastAsia="Arial" w:hAnsiTheme="minorHAnsi" w:cstheme="minorHAnsi"/>
          <w:color w:val="000000" w:themeColor="text1"/>
          <w:sz w:val="24"/>
          <w:szCs w:val="24"/>
        </w:rPr>
        <w:t>I Fast’s</w:t>
      </w:r>
      <w:r w:rsidR="00F949CB">
        <w:rPr>
          <w:rFonts w:asciiTheme="minorHAnsi" w:eastAsia="Arial" w:hAnsiTheme="minorHAnsi" w:cstheme="minorHAnsi"/>
          <w:color w:val="000000" w:themeColor="text1"/>
          <w:sz w:val="24"/>
          <w:szCs w:val="24"/>
        </w:rPr>
        <w:t xml:space="preserve"> </w:t>
      </w:r>
      <w:r w:rsidR="006B31C5" w:rsidRPr="00C94463">
        <w:rPr>
          <w:rFonts w:asciiTheme="minorHAnsi" w:eastAsia="Arial" w:hAnsiTheme="minorHAnsi" w:cstheme="minorHAnsi"/>
          <w:color w:val="000000" w:themeColor="text1"/>
          <w:sz w:val="24"/>
          <w:szCs w:val="24"/>
        </w:rPr>
        <w:t xml:space="preserve">ARN or </w:t>
      </w:r>
      <w:r w:rsidR="009031DE">
        <w:rPr>
          <w:rFonts w:asciiTheme="minorHAnsi" w:eastAsia="Arial" w:hAnsiTheme="minorHAnsi" w:cstheme="minorHAnsi"/>
          <w:color w:val="000000" w:themeColor="text1"/>
          <w:sz w:val="24"/>
          <w:szCs w:val="24"/>
        </w:rPr>
        <w:t xml:space="preserve">RIA </w:t>
      </w:r>
      <w:r w:rsidR="00AE05B9" w:rsidRPr="00C94463">
        <w:rPr>
          <w:rFonts w:asciiTheme="minorHAnsi" w:eastAsia="Arial" w:hAnsiTheme="minorHAnsi" w:cstheme="minorHAnsi"/>
          <w:color w:val="000000" w:themeColor="text1"/>
          <w:sz w:val="24"/>
          <w:szCs w:val="24"/>
        </w:rPr>
        <w:t>Code</w:t>
      </w:r>
      <w:r w:rsidR="003F66E0" w:rsidRPr="00C94463">
        <w:rPr>
          <w:rFonts w:asciiTheme="minorHAnsi" w:eastAsia="Arial" w:hAnsiTheme="minorHAnsi" w:cstheme="minorHAnsi"/>
          <w:color w:val="000000" w:themeColor="text1"/>
          <w:sz w:val="24"/>
          <w:szCs w:val="24"/>
        </w:rPr>
        <w:t xml:space="preserve"> has been used. </w:t>
      </w:r>
    </w:p>
    <w:p w14:paraId="1263ECCC" w14:textId="77777777" w:rsidR="004E5932" w:rsidRPr="004E5932" w:rsidRDefault="004E5932" w:rsidP="004E5932">
      <w:pPr>
        <w:pStyle w:val="ListParagraph"/>
        <w:rPr>
          <w:rFonts w:asciiTheme="minorHAnsi" w:eastAsia="Arial" w:hAnsiTheme="minorHAnsi" w:cstheme="minorHAnsi"/>
          <w:color w:val="000000" w:themeColor="text1"/>
          <w:sz w:val="24"/>
          <w:szCs w:val="24"/>
        </w:rPr>
      </w:pPr>
    </w:p>
    <w:p w14:paraId="0FB55F93" w14:textId="4255C529" w:rsidR="000E6BE2" w:rsidRPr="00C94463" w:rsidRDefault="00CC7B1E" w:rsidP="00EC2A66">
      <w:pPr>
        <w:pStyle w:val="ListParagraph"/>
        <w:numPr>
          <w:ilvl w:val="0"/>
          <w:numId w:val="29"/>
        </w:numPr>
        <w:spacing w:line="282" w:lineRule="auto"/>
        <w:ind w:right="-567"/>
        <w:jc w:val="both"/>
        <w:rPr>
          <w:rFonts w:asciiTheme="minorHAnsi" w:eastAsia="Arial" w:hAnsiTheme="minorHAnsi" w:cstheme="minorHAnsi"/>
          <w:color w:val="000000" w:themeColor="text1"/>
          <w:sz w:val="24"/>
          <w:szCs w:val="24"/>
        </w:rPr>
      </w:pPr>
      <w:hyperlink r:id="rId9" w:history="1">
        <w:r w:rsidR="000E6BE2" w:rsidRPr="00C94463">
          <w:rPr>
            <w:rFonts w:asciiTheme="minorHAnsi" w:eastAsia="Arial" w:hAnsiTheme="minorHAnsi" w:cstheme="minorHAnsi"/>
            <w:color w:val="000000" w:themeColor="text1"/>
            <w:sz w:val="24"/>
            <w:szCs w:val="24"/>
          </w:rPr>
          <w:t>Except with</w:t>
        </w:r>
      </w:hyperlink>
      <w:r w:rsidR="000E6BE2" w:rsidRPr="00C94463">
        <w:rPr>
          <w:rFonts w:asciiTheme="minorHAnsi" w:eastAsia="Arial" w:hAnsiTheme="minorHAnsi" w:cstheme="minorHAnsi"/>
          <w:color w:val="000000" w:themeColor="text1"/>
          <w:sz w:val="24"/>
          <w:szCs w:val="24"/>
        </w:rPr>
        <w:t> respect to any claim arising o</w:t>
      </w:r>
      <w:r w:rsidR="00C57381" w:rsidRPr="00C94463">
        <w:rPr>
          <w:rFonts w:asciiTheme="minorHAnsi" w:eastAsia="Arial" w:hAnsiTheme="minorHAnsi" w:cstheme="minorHAnsi"/>
          <w:color w:val="000000" w:themeColor="text1"/>
          <w:sz w:val="24"/>
          <w:szCs w:val="24"/>
        </w:rPr>
        <w:t xml:space="preserve">ut of </w:t>
      </w:r>
      <w:r w:rsidR="000E6BE2" w:rsidRPr="00C94463">
        <w:rPr>
          <w:rFonts w:asciiTheme="minorHAnsi" w:eastAsia="Arial" w:hAnsiTheme="minorHAnsi" w:cstheme="minorHAnsi"/>
          <w:color w:val="000000" w:themeColor="text1"/>
          <w:sz w:val="24"/>
          <w:szCs w:val="24"/>
        </w:rPr>
        <w:t xml:space="preserve">wilful </w:t>
      </w:r>
      <w:r w:rsidR="00C57381" w:rsidRPr="00C94463">
        <w:rPr>
          <w:rFonts w:asciiTheme="minorHAnsi" w:eastAsia="Arial" w:hAnsiTheme="minorHAnsi" w:cstheme="minorHAnsi"/>
          <w:color w:val="000000" w:themeColor="text1"/>
          <w:sz w:val="24"/>
          <w:szCs w:val="24"/>
        </w:rPr>
        <w:t>default/</w:t>
      </w:r>
      <w:r w:rsidR="000E6BE2" w:rsidRPr="00C94463">
        <w:rPr>
          <w:rFonts w:asciiTheme="minorHAnsi" w:eastAsia="Arial" w:hAnsiTheme="minorHAnsi" w:cstheme="minorHAnsi"/>
          <w:color w:val="000000" w:themeColor="text1"/>
          <w:sz w:val="24"/>
          <w:szCs w:val="24"/>
        </w:rPr>
        <w:t xml:space="preserve">misconduct or gross negligence, </w:t>
      </w:r>
      <w:r w:rsidR="00C57381" w:rsidRPr="00C94463">
        <w:rPr>
          <w:rFonts w:asciiTheme="minorHAnsi" w:eastAsia="Arial" w:hAnsiTheme="minorHAnsi" w:cstheme="minorHAnsi"/>
          <w:color w:val="000000" w:themeColor="text1"/>
          <w:sz w:val="24"/>
          <w:szCs w:val="24"/>
        </w:rPr>
        <w:t xml:space="preserve">the liability of </w:t>
      </w:r>
      <w:r w:rsidR="00F949CB">
        <w:rPr>
          <w:rFonts w:asciiTheme="minorHAnsi" w:eastAsia="Arial" w:hAnsiTheme="minorHAnsi" w:cstheme="minorHAnsi"/>
          <w:color w:val="000000" w:themeColor="text1"/>
          <w:sz w:val="24"/>
          <w:szCs w:val="24"/>
        </w:rPr>
        <w:t>IA/PAA/</w:t>
      </w:r>
      <w:proofErr w:type="spellStart"/>
      <w:r w:rsidR="00C57381" w:rsidRPr="00C94463">
        <w:rPr>
          <w:rFonts w:asciiTheme="minorHAnsi" w:eastAsia="Arial" w:hAnsiTheme="minorHAnsi" w:cstheme="minorHAnsi"/>
          <w:color w:val="000000" w:themeColor="text1"/>
          <w:sz w:val="24"/>
          <w:szCs w:val="24"/>
        </w:rPr>
        <w:t>iFAST</w:t>
      </w:r>
      <w:proofErr w:type="spellEnd"/>
      <w:r w:rsidR="00C57381" w:rsidRPr="00C94463">
        <w:rPr>
          <w:rFonts w:asciiTheme="minorHAnsi" w:eastAsia="Arial" w:hAnsiTheme="minorHAnsi" w:cstheme="minorHAnsi"/>
          <w:color w:val="000000" w:themeColor="text1"/>
          <w:sz w:val="24"/>
          <w:szCs w:val="24"/>
        </w:rPr>
        <w:t xml:space="preserve"> in respect of </w:t>
      </w:r>
      <w:r w:rsidR="000E6BE2" w:rsidRPr="00C94463">
        <w:rPr>
          <w:rFonts w:asciiTheme="minorHAnsi" w:eastAsia="Arial" w:hAnsiTheme="minorHAnsi" w:cstheme="minorHAnsi"/>
          <w:color w:val="000000" w:themeColor="text1"/>
          <w:sz w:val="24"/>
          <w:szCs w:val="24"/>
        </w:rPr>
        <w:t xml:space="preserve">any claim arising due to any loss, damage, injury, </w:t>
      </w:r>
      <w:r w:rsidR="00C57381" w:rsidRPr="00C94463">
        <w:rPr>
          <w:rFonts w:asciiTheme="minorHAnsi" w:eastAsia="Arial" w:hAnsiTheme="minorHAnsi" w:cstheme="minorHAnsi"/>
          <w:color w:val="000000" w:themeColor="text1"/>
          <w:sz w:val="24"/>
          <w:szCs w:val="24"/>
        </w:rPr>
        <w:t xml:space="preserve">act or </w:t>
      </w:r>
      <w:r w:rsidR="000E6BE2" w:rsidRPr="00C94463">
        <w:rPr>
          <w:rFonts w:asciiTheme="minorHAnsi" w:eastAsia="Arial" w:hAnsiTheme="minorHAnsi" w:cstheme="minorHAnsi"/>
          <w:color w:val="000000" w:themeColor="text1"/>
          <w:sz w:val="24"/>
          <w:szCs w:val="24"/>
        </w:rPr>
        <w:t>omission</w:t>
      </w:r>
      <w:r w:rsidR="00C57381" w:rsidRPr="00C94463">
        <w:rPr>
          <w:rFonts w:asciiTheme="minorHAnsi" w:eastAsia="Arial" w:hAnsiTheme="minorHAnsi" w:cstheme="minorHAnsi"/>
          <w:color w:val="000000" w:themeColor="text1"/>
          <w:sz w:val="24"/>
          <w:szCs w:val="24"/>
        </w:rPr>
        <w:t xml:space="preserve"> either on part of </w:t>
      </w:r>
      <w:proofErr w:type="spellStart"/>
      <w:r w:rsidR="00C57381" w:rsidRPr="00C94463">
        <w:rPr>
          <w:rFonts w:asciiTheme="minorHAnsi" w:eastAsia="Arial" w:hAnsiTheme="minorHAnsi" w:cstheme="minorHAnsi"/>
          <w:color w:val="000000" w:themeColor="text1"/>
          <w:sz w:val="24"/>
          <w:szCs w:val="24"/>
        </w:rPr>
        <w:t>iFAST</w:t>
      </w:r>
      <w:proofErr w:type="spellEnd"/>
      <w:r w:rsidR="00C57381" w:rsidRPr="00C94463">
        <w:rPr>
          <w:rFonts w:asciiTheme="minorHAnsi" w:eastAsia="Arial" w:hAnsiTheme="minorHAnsi" w:cstheme="minorHAnsi"/>
          <w:color w:val="000000" w:themeColor="text1"/>
          <w:sz w:val="24"/>
          <w:szCs w:val="24"/>
        </w:rPr>
        <w:t xml:space="preserve"> or its </w:t>
      </w:r>
      <w:r w:rsidR="006B31C5" w:rsidRPr="00C94463">
        <w:rPr>
          <w:rFonts w:asciiTheme="minorHAnsi" w:eastAsia="Arial" w:hAnsiTheme="minorHAnsi" w:cstheme="minorHAnsi"/>
          <w:color w:val="000000" w:themeColor="text1"/>
          <w:sz w:val="24"/>
          <w:szCs w:val="24"/>
        </w:rPr>
        <w:t xml:space="preserve">PAA </w:t>
      </w:r>
      <w:r w:rsidR="00C57381" w:rsidRPr="00C94463">
        <w:rPr>
          <w:rFonts w:asciiTheme="minorHAnsi" w:eastAsia="Arial" w:hAnsiTheme="minorHAnsi" w:cstheme="minorHAnsi"/>
          <w:color w:val="000000" w:themeColor="text1"/>
          <w:sz w:val="24"/>
          <w:szCs w:val="24"/>
        </w:rPr>
        <w:t xml:space="preserve">shall be limited to the extent of </w:t>
      </w:r>
      <w:r w:rsidR="009923DB" w:rsidRPr="00C94463">
        <w:rPr>
          <w:rFonts w:asciiTheme="minorHAnsi" w:eastAsia="Arial" w:hAnsiTheme="minorHAnsi" w:cstheme="minorHAnsi"/>
          <w:color w:val="000000" w:themeColor="text1"/>
          <w:sz w:val="24"/>
          <w:szCs w:val="24"/>
        </w:rPr>
        <w:t>Fee</w:t>
      </w:r>
      <w:r w:rsidR="00C57381" w:rsidRPr="00C94463">
        <w:rPr>
          <w:rFonts w:asciiTheme="minorHAnsi" w:eastAsia="Arial" w:hAnsiTheme="minorHAnsi" w:cstheme="minorHAnsi"/>
          <w:color w:val="000000" w:themeColor="text1"/>
          <w:sz w:val="24"/>
          <w:szCs w:val="24"/>
        </w:rPr>
        <w:t xml:space="preserve">s earned by </w:t>
      </w:r>
      <w:r w:rsidR="00CA48BF">
        <w:rPr>
          <w:rFonts w:asciiTheme="minorHAnsi" w:eastAsia="Arial" w:hAnsiTheme="minorHAnsi" w:cstheme="minorHAnsi"/>
          <w:color w:val="000000" w:themeColor="text1"/>
          <w:sz w:val="24"/>
          <w:szCs w:val="24"/>
        </w:rPr>
        <w:t>IA</w:t>
      </w:r>
      <w:r w:rsidR="00C57381" w:rsidRPr="00C94463">
        <w:rPr>
          <w:rFonts w:asciiTheme="minorHAnsi" w:eastAsia="Arial" w:hAnsiTheme="minorHAnsi" w:cstheme="minorHAnsi"/>
          <w:color w:val="000000" w:themeColor="text1"/>
          <w:sz w:val="24"/>
          <w:szCs w:val="24"/>
        </w:rPr>
        <w:t xml:space="preserve"> in respect of such transaction from the </w:t>
      </w:r>
      <w:r w:rsidR="0085764B" w:rsidRPr="00C94463">
        <w:rPr>
          <w:rFonts w:asciiTheme="minorHAnsi" w:eastAsia="Arial" w:hAnsiTheme="minorHAnsi" w:cstheme="minorHAnsi"/>
          <w:color w:val="000000" w:themeColor="text1"/>
          <w:sz w:val="24"/>
          <w:szCs w:val="24"/>
        </w:rPr>
        <w:t>Client</w:t>
      </w:r>
      <w:r w:rsidR="00C57381" w:rsidRPr="00C94463">
        <w:rPr>
          <w:rFonts w:asciiTheme="minorHAnsi" w:eastAsia="Arial" w:hAnsiTheme="minorHAnsi" w:cstheme="minorHAnsi"/>
          <w:color w:val="000000" w:themeColor="text1"/>
          <w:sz w:val="24"/>
          <w:szCs w:val="24"/>
        </w:rPr>
        <w:t>.</w:t>
      </w:r>
    </w:p>
    <w:p w14:paraId="3E963405" w14:textId="5A8FDC6E" w:rsidR="009971F7" w:rsidRPr="00C94463" w:rsidRDefault="009971F7" w:rsidP="000F16F5">
      <w:pPr>
        <w:spacing w:line="287" w:lineRule="auto"/>
        <w:ind w:right="-567"/>
        <w:jc w:val="both"/>
        <w:rPr>
          <w:rFonts w:asciiTheme="minorHAnsi" w:eastAsia="Arial" w:hAnsiTheme="minorHAnsi" w:cstheme="minorHAnsi"/>
          <w:color w:val="000000" w:themeColor="text1"/>
          <w:sz w:val="24"/>
          <w:szCs w:val="24"/>
        </w:rPr>
      </w:pPr>
      <w:bookmarkStart w:id="6" w:name="page7"/>
      <w:bookmarkStart w:id="7" w:name="page8"/>
      <w:bookmarkStart w:id="8" w:name="page3"/>
      <w:bookmarkStart w:id="9" w:name="page5"/>
      <w:bookmarkStart w:id="10" w:name="page4"/>
      <w:bookmarkEnd w:id="6"/>
      <w:bookmarkEnd w:id="7"/>
      <w:bookmarkEnd w:id="8"/>
      <w:bookmarkEnd w:id="9"/>
      <w:bookmarkEnd w:id="10"/>
    </w:p>
    <w:p w14:paraId="11B0664A" w14:textId="3A7B1390" w:rsidR="00C762B9" w:rsidRPr="00C94463" w:rsidRDefault="009971F7" w:rsidP="00C762B9">
      <w:pPr>
        <w:pStyle w:val="ListParagraph"/>
        <w:numPr>
          <w:ilvl w:val="0"/>
          <w:numId w:val="32"/>
        </w:numPr>
        <w:ind w:right="-567"/>
        <w:jc w:val="both"/>
        <w:rPr>
          <w:rFonts w:asciiTheme="minorHAnsi" w:hAnsiTheme="minorHAnsi" w:cstheme="minorHAnsi"/>
          <w:color w:val="000000" w:themeColor="text1"/>
          <w:sz w:val="24"/>
          <w:szCs w:val="24"/>
        </w:rPr>
      </w:pPr>
      <w:r w:rsidRPr="00C94463">
        <w:rPr>
          <w:rFonts w:asciiTheme="minorHAnsi" w:hAnsiTheme="minorHAnsi" w:cstheme="minorHAnsi"/>
          <w:b/>
          <w:color w:val="000000" w:themeColor="text1"/>
          <w:sz w:val="24"/>
          <w:szCs w:val="24"/>
        </w:rPr>
        <w:t>FORCE MAJEURE</w:t>
      </w:r>
    </w:p>
    <w:p w14:paraId="1C916CCB" w14:textId="0F96CCCD" w:rsidR="00BE1197" w:rsidRPr="00C94463" w:rsidRDefault="00F949CB" w:rsidP="00C762B9">
      <w:pPr>
        <w:pStyle w:val="ListParagraph"/>
        <w:ind w:right="-567"/>
        <w:jc w:val="both"/>
        <w:rPr>
          <w:rFonts w:asciiTheme="minorHAnsi" w:eastAsia="Arial" w:hAnsiTheme="minorHAnsi" w:cstheme="minorHAnsi"/>
          <w:color w:val="000000" w:themeColor="text1"/>
          <w:sz w:val="24"/>
          <w:szCs w:val="24"/>
        </w:rPr>
      </w:pPr>
      <w:r>
        <w:rPr>
          <w:rFonts w:asciiTheme="minorHAnsi" w:eastAsia="Arial" w:hAnsiTheme="minorHAnsi" w:cstheme="minorHAnsi"/>
          <w:color w:val="000000" w:themeColor="text1"/>
          <w:sz w:val="24"/>
          <w:szCs w:val="24"/>
        </w:rPr>
        <w:t>IA</w:t>
      </w:r>
      <w:r w:rsidR="009971F7" w:rsidRPr="00C94463">
        <w:rPr>
          <w:rFonts w:asciiTheme="minorHAnsi" w:eastAsia="Arial" w:hAnsiTheme="minorHAnsi" w:cstheme="minorHAnsi"/>
          <w:color w:val="000000" w:themeColor="text1"/>
          <w:sz w:val="24"/>
          <w:szCs w:val="24"/>
        </w:rPr>
        <w:t xml:space="preserve"> shall not be liable for any failure to perform any of its obligations under these terms and conditions if the performance is prevented, hindered or delayed by a Force Majeure Event (defined below) and in such</w:t>
      </w:r>
      <w:bookmarkStart w:id="11" w:name="page15"/>
      <w:bookmarkEnd w:id="11"/>
      <w:r w:rsidR="009971F7" w:rsidRPr="00C94463">
        <w:rPr>
          <w:rFonts w:asciiTheme="minorHAnsi" w:eastAsia="Arial" w:hAnsiTheme="minorHAnsi" w:cstheme="minorHAnsi"/>
          <w:color w:val="000000" w:themeColor="text1"/>
          <w:sz w:val="24"/>
          <w:szCs w:val="24"/>
        </w:rPr>
        <w:t xml:space="preserve"> case its obligations shall be suspended for so long as the Force Majeure Event continues. </w:t>
      </w:r>
      <w:r>
        <w:rPr>
          <w:rFonts w:asciiTheme="minorHAnsi" w:eastAsia="Arial" w:hAnsiTheme="minorHAnsi" w:cstheme="minorHAnsi"/>
          <w:color w:val="000000" w:themeColor="text1"/>
          <w:sz w:val="24"/>
          <w:szCs w:val="24"/>
        </w:rPr>
        <w:t>IA</w:t>
      </w:r>
      <w:r w:rsidR="009971F7" w:rsidRPr="00C94463">
        <w:rPr>
          <w:rFonts w:asciiTheme="minorHAnsi" w:eastAsia="Arial" w:hAnsiTheme="minorHAnsi" w:cstheme="minorHAnsi"/>
          <w:color w:val="000000" w:themeColor="text1"/>
          <w:sz w:val="24"/>
          <w:szCs w:val="24"/>
        </w:rPr>
        <w:t xml:space="preserve"> shall </w:t>
      </w:r>
      <w:r w:rsidR="006F514C" w:rsidRPr="00C94463">
        <w:rPr>
          <w:rFonts w:asciiTheme="minorHAnsi" w:eastAsia="Arial" w:hAnsiTheme="minorHAnsi" w:cstheme="minorHAnsi"/>
          <w:color w:val="000000" w:themeColor="text1"/>
          <w:sz w:val="24"/>
          <w:szCs w:val="24"/>
        </w:rPr>
        <w:t>endeavour</w:t>
      </w:r>
      <w:r w:rsidR="009971F7" w:rsidRPr="00C94463">
        <w:rPr>
          <w:rFonts w:asciiTheme="minorHAnsi" w:eastAsia="Arial" w:hAnsiTheme="minorHAnsi" w:cstheme="minorHAnsi"/>
          <w:color w:val="000000" w:themeColor="text1"/>
          <w:sz w:val="24"/>
          <w:szCs w:val="24"/>
        </w:rPr>
        <w:t xml:space="preserve"> to inform the </w:t>
      </w:r>
      <w:r w:rsidR="0085764B" w:rsidRPr="00C94463">
        <w:rPr>
          <w:rFonts w:asciiTheme="minorHAnsi" w:eastAsia="Arial" w:hAnsiTheme="minorHAnsi" w:cstheme="minorHAnsi"/>
          <w:color w:val="000000" w:themeColor="text1"/>
          <w:sz w:val="24"/>
          <w:szCs w:val="24"/>
        </w:rPr>
        <w:t>Client</w:t>
      </w:r>
      <w:r w:rsidR="009971F7" w:rsidRPr="00C94463">
        <w:rPr>
          <w:rFonts w:asciiTheme="minorHAnsi" w:eastAsia="Arial" w:hAnsiTheme="minorHAnsi" w:cstheme="minorHAnsi"/>
          <w:color w:val="000000" w:themeColor="text1"/>
          <w:sz w:val="24"/>
          <w:szCs w:val="24"/>
        </w:rPr>
        <w:t xml:space="preserve"> of the exis</w:t>
      </w:r>
      <w:r w:rsidR="00D114B8" w:rsidRPr="00C94463">
        <w:rPr>
          <w:rFonts w:asciiTheme="minorHAnsi" w:eastAsia="Arial" w:hAnsiTheme="minorHAnsi" w:cstheme="minorHAnsi"/>
          <w:color w:val="000000" w:themeColor="text1"/>
          <w:sz w:val="24"/>
          <w:szCs w:val="24"/>
        </w:rPr>
        <w:t>tence of a Force Majeure Event.</w:t>
      </w:r>
    </w:p>
    <w:p w14:paraId="7ED45DF6" w14:textId="243780F0" w:rsidR="00C762B9" w:rsidRDefault="00C762B9" w:rsidP="00C762B9">
      <w:pPr>
        <w:ind w:right="-567"/>
        <w:jc w:val="both"/>
        <w:rPr>
          <w:rFonts w:asciiTheme="minorHAnsi" w:hAnsiTheme="minorHAnsi" w:cstheme="minorHAnsi"/>
          <w:b/>
          <w:color w:val="000000" w:themeColor="text1"/>
          <w:sz w:val="24"/>
          <w:szCs w:val="24"/>
        </w:rPr>
      </w:pPr>
    </w:p>
    <w:p w14:paraId="1D2C1C7B" w14:textId="77777777" w:rsidR="00711EAD" w:rsidRPr="00C94463" w:rsidRDefault="00711EAD" w:rsidP="00C762B9">
      <w:pPr>
        <w:ind w:right="-567"/>
        <w:jc w:val="both"/>
        <w:rPr>
          <w:rFonts w:asciiTheme="minorHAnsi" w:hAnsiTheme="minorHAnsi" w:cstheme="minorHAnsi"/>
          <w:b/>
          <w:color w:val="000000" w:themeColor="text1"/>
          <w:sz w:val="24"/>
          <w:szCs w:val="24"/>
        </w:rPr>
      </w:pPr>
    </w:p>
    <w:p w14:paraId="0F64FCF6" w14:textId="77777777" w:rsidR="00C762B9" w:rsidRPr="00C94463" w:rsidRDefault="00BE1094" w:rsidP="000F16F5">
      <w:pPr>
        <w:pStyle w:val="ListParagraph"/>
        <w:numPr>
          <w:ilvl w:val="0"/>
          <w:numId w:val="32"/>
        </w:numPr>
        <w:ind w:right="-567"/>
        <w:jc w:val="both"/>
        <w:rPr>
          <w:rFonts w:asciiTheme="minorHAnsi" w:hAnsiTheme="minorHAnsi" w:cstheme="minorHAnsi"/>
          <w:b/>
          <w:color w:val="000000" w:themeColor="text1"/>
          <w:sz w:val="24"/>
          <w:szCs w:val="24"/>
        </w:rPr>
      </w:pPr>
      <w:r w:rsidRPr="00C94463">
        <w:rPr>
          <w:rFonts w:asciiTheme="minorHAnsi" w:hAnsiTheme="minorHAnsi" w:cstheme="minorHAnsi"/>
          <w:b/>
          <w:color w:val="000000" w:themeColor="text1"/>
          <w:sz w:val="24"/>
          <w:szCs w:val="24"/>
        </w:rPr>
        <w:t xml:space="preserve"> MISCELLANEOUS: </w:t>
      </w:r>
    </w:p>
    <w:p w14:paraId="129AC006" w14:textId="77777777" w:rsidR="00C762B9" w:rsidRPr="00C94463" w:rsidRDefault="00C762B9" w:rsidP="00C762B9">
      <w:pPr>
        <w:pStyle w:val="ListParagraph"/>
        <w:ind w:right="-567"/>
        <w:jc w:val="both"/>
        <w:rPr>
          <w:rFonts w:asciiTheme="minorHAnsi" w:hAnsiTheme="minorHAnsi" w:cstheme="minorHAnsi"/>
          <w:b/>
          <w:color w:val="000000" w:themeColor="text1"/>
          <w:sz w:val="24"/>
          <w:szCs w:val="24"/>
        </w:rPr>
      </w:pPr>
    </w:p>
    <w:p w14:paraId="62BF8A2D" w14:textId="77777777" w:rsidR="00C762B9" w:rsidRPr="00C94463" w:rsidRDefault="00BE1197" w:rsidP="00C762B9">
      <w:pPr>
        <w:pStyle w:val="ListParagraph"/>
        <w:numPr>
          <w:ilvl w:val="0"/>
          <w:numId w:val="43"/>
        </w:numPr>
        <w:ind w:right="-567"/>
        <w:jc w:val="both"/>
        <w:rPr>
          <w:rFonts w:asciiTheme="minorHAnsi" w:eastAsia="Arial" w:hAnsiTheme="minorHAnsi" w:cstheme="minorHAnsi"/>
          <w:color w:val="000000" w:themeColor="text1"/>
        </w:rPr>
      </w:pPr>
      <w:r w:rsidRPr="00C94463">
        <w:rPr>
          <w:rFonts w:asciiTheme="minorHAnsi" w:eastAsia="Arial" w:hAnsiTheme="minorHAnsi" w:cstheme="minorHAnsi"/>
          <w:color w:val="000000" w:themeColor="text1"/>
        </w:rPr>
        <w:t xml:space="preserve">This agreement may be amended by mutual written consent of the parties. </w:t>
      </w:r>
    </w:p>
    <w:p w14:paraId="09A92E1C" w14:textId="77777777" w:rsidR="00C762B9" w:rsidRPr="00C94463" w:rsidRDefault="00C762B9" w:rsidP="00C762B9">
      <w:pPr>
        <w:pStyle w:val="ListParagraph"/>
        <w:ind w:right="-567"/>
        <w:jc w:val="both"/>
        <w:rPr>
          <w:rFonts w:asciiTheme="minorHAnsi" w:eastAsia="Arial" w:hAnsiTheme="minorHAnsi" w:cstheme="minorHAnsi"/>
          <w:color w:val="000000" w:themeColor="text1"/>
        </w:rPr>
      </w:pPr>
    </w:p>
    <w:p w14:paraId="18DCC0F1" w14:textId="30625169" w:rsidR="00BE1197" w:rsidRPr="00C94463" w:rsidRDefault="00BE1197" w:rsidP="00C762B9">
      <w:pPr>
        <w:pStyle w:val="ListParagraph"/>
        <w:numPr>
          <w:ilvl w:val="0"/>
          <w:numId w:val="43"/>
        </w:numPr>
        <w:ind w:right="-567"/>
        <w:jc w:val="both"/>
        <w:rPr>
          <w:rFonts w:asciiTheme="minorHAnsi" w:hAnsiTheme="minorHAnsi" w:cstheme="minorHAnsi"/>
          <w:b/>
          <w:color w:val="000000" w:themeColor="text1"/>
          <w:sz w:val="24"/>
          <w:szCs w:val="24"/>
        </w:rPr>
      </w:pPr>
      <w:r w:rsidRPr="00C94463">
        <w:rPr>
          <w:rFonts w:asciiTheme="minorHAnsi" w:eastAsia="Arial" w:hAnsiTheme="minorHAnsi" w:cstheme="minorHAnsi"/>
          <w:color w:val="000000" w:themeColor="text1"/>
        </w:rPr>
        <w:t>If any provision of this Agreement shall be held or made invalid by a court decision, statute, rule or otherwise, the remainder of this Agreement shall not be affected thereby</w:t>
      </w:r>
      <w:r w:rsidR="00C762B9" w:rsidRPr="00C94463">
        <w:rPr>
          <w:rFonts w:asciiTheme="minorHAnsi" w:eastAsia="Arial" w:hAnsiTheme="minorHAnsi" w:cstheme="minorHAnsi"/>
          <w:color w:val="000000" w:themeColor="text1"/>
        </w:rPr>
        <w:t>.</w:t>
      </w:r>
    </w:p>
    <w:p w14:paraId="7AF67ECC" w14:textId="126E49AD" w:rsidR="00E04E17" w:rsidRPr="00C94463" w:rsidRDefault="00E04E17" w:rsidP="000F16F5">
      <w:pPr>
        <w:spacing w:line="320" w:lineRule="auto"/>
        <w:ind w:right="-567"/>
        <w:jc w:val="both"/>
        <w:rPr>
          <w:rFonts w:asciiTheme="minorHAnsi" w:eastAsia="Arial" w:hAnsiTheme="minorHAnsi" w:cstheme="minorHAnsi"/>
          <w:color w:val="000000" w:themeColor="text1"/>
          <w:sz w:val="24"/>
          <w:szCs w:val="24"/>
        </w:rPr>
      </w:pPr>
      <w:bookmarkStart w:id="12" w:name="page10"/>
      <w:bookmarkStart w:id="13" w:name="page12"/>
      <w:bookmarkStart w:id="14" w:name="page14"/>
      <w:bookmarkEnd w:id="12"/>
      <w:bookmarkEnd w:id="13"/>
      <w:bookmarkEnd w:id="14"/>
    </w:p>
    <w:p w14:paraId="23C1395B" w14:textId="77777777" w:rsidR="004E5932" w:rsidRDefault="004E5932" w:rsidP="000F16F5">
      <w:pPr>
        <w:pStyle w:val="Dated"/>
        <w:ind w:right="-567"/>
        <w:jc w:val="both"/>
        <w:rPr>
          <w:rFonts w:asciiTheme="minorHAnsi" w:eastAsia="Arial" w:hAnsiTheme="minorHAnsi" w:cstheme="minorHAnsi"/>
          <w:b/>
          <w:color w:val="000000" w:themeColor="text1"/>
          <w:sz w:val="24"/>
          <w:lang w:val="en-IN" w:eastAsia="en-IN"/>
        </w:rPr>
      </w:pPr>
    </w:p>
    <w:p w14:paraId="1DA3140C" w14:textId="2F08242C" w:rsidR="004E5932" w:rsidRDefault="004E5932" w:rsidP="000F16F5">
      <w:pPr>
        <w:pStyle w:val="Dated"/>
        <w:ind w:right="-567"/>
        <w:jc w:val="both"/>
        <w:rPr>
          <w:rFonts w:asciiTheme="minorHAnsi" w:eastAsia="Arial" w:hAnsiTheme="minorHAnsi" w:cstheme="minorHAnsi"/>
          <w:b/>
          <w:color w:val="000000" w:themeColor="text1"/>
          <w:sz w:val="24"/>
          <w:lang w:val="en-IN" w:eastAsia="en-IN"/>
        </w:rPr>
      </w:pPr>
      <w:r>
        <w:rPr>
          <w:rFonts w:asciiTheme="minorHAnsi" w:eastAsia="Arial" w:hAnsiTheme="minorHAnsi" w:cstheme="minorHAnsi"/>
          <w:b/>
          <w:color w:val="000000" w:themeColor="text1"/>
          <w:sz w:val="24"/>
          <w:lang w:val="en-IN" w:eastAsia="en-IN"/>
        </w:rPr>
        <w:br w:type="page"/>
      </w:r>
    </w:p>
    <w:p w14:paraId="66607317" w14:textId="77777777" w:rsidR="004E5932" w:rsidRDefault="004E5932" w:rsidP="000F16F5">
      <w:pPr>
        <w:pStyle w:val="Dated"/>
        <w:ind w:right="-567"/>
        <w:jc w:val="both"/>
        <w:rPr>
          <w:rFonts w:asciiTheme="minorHAnsi" w:eastAsia="Arial" w:hAnsiTheme="minorHAnsi" w:cstheme="minorHAnsi"/>
          <w:b/>
          <w:color w:val="000000" w:themeColor="text1"/>
          <w:sz w:val="24"/>
          <w:lang w:val="en-IN" w:eastAsia="en-IN"/>
        </w:rPr>
      </w:pPr>
    </w:p>
    <w:p w14:paraId="4113FDE0" w14:textId="77777777" w:rsidR="004E5932" w:rsidRDefault="004E5932" w:rsidP="000F16F5">
      <w:pPr>
        <w:pStyle w:val="Dated"/>
        <w:ind w:right="-567"/>
        <w:jc w:val="both"/>
        <w:rPr>
          <w:rFonts w:asciiTheme="minorHAnsi" w:eastAsia="Arial" w:hAnsiTheme="minorHAnsi" w:cstheme="minorHAnsi"/>
          <w:b/>
          <w:color w:val="000000" w:themeColor="text1"/>
          <w:sz w:val="24"/>
          <w:lang w:val="en-IN" w:eastAsia="en-IN"/>
        </w:rPr>
      </w:pPr>
    </w:p>
    <w:p w14:paraId="5D6B4BDF" w14:textId="1D2C21A8" w:rsidR="00E04E17" w:rsidRPr="00C94463" w:rsidRDefault="00E04E17" w:rsidP="000F16F5">
      <w:pPr>
        <w:pStyle w:val="Dated"/>
        <w:ind w:right="-567"/>
        <w:jc w:val="both"/>
        <w:rPr>
          <w:rFonts w:asciiTheme="minorHAnsi" w:eastAsia="Arial" w:hAnsiTheme="minorHAnsi" w:cstheme="minorHAnsi"/>
          <w:color w:val="000000" w:themeColor="text1"/>
          <w:sz w:val="24"/>
          <w:lang w:val="en-IN" w:eastAsia="en-IN"/>
        </w:rPr>
      </w:pPr>
      <w:r w:rsidRPr="00C94463">
        <w:rPr>
          <w:rFonts w:asciiTheme="minorHAnsi" w:eastAsia="Arial" w:hAnsiTheme="minorHAnsi" w:cstheme="minorHAnsi"/>
          <w:b/>
          <w:color w:val="000000" w:themeColor="text1"/>
          <w:sz w:val="24"/>
          <w:lang w:val="en-IN" w:eastAsia="en-IN"/>
        </w:rPr>
        <w:t>IN WITNESS WHEREOF</w:t>
      </w:r>
      <w:r w:rsidRPr="00C94463">
        <w:rPr>
          <w:rFonts w:asciiTheme="minorHAnsi" w:eastAsia="Arial" w:hAnsiTheme="minorHAnsi" w:cstheme="minorHAnsi"/>
          <w:color w:val="000000" w:themeColor="text1"/>
          <w:sz w:val="24"/>
          <w:lang w:val="en-IN" w:eastAsia="en-IN"/>
        </w:rPr>
        <w:t xml:space="preserve"> the Parties hereto have caused the execution of this Agreement on the date hereinabove written</w:t>
      </w:r>
    </w:p>
    <w:p w14:paraId="5970B7DE" w14:textId="36FF5E08" w:rsidR="00B27664" w:rsidRDefault="00E04E17" w:rsidP="000F16F5">
      <w:pPr>
        <w:pStyle w:val="Dated"/>
        <w:spacing w:after="120"/>
        <w:ind w:right="-567"/>
        <w:jc w:val="both"/>
        <w:rPr>
          <w:rFonts w:asciiTheme="minorHAnsi" w:eastAsia="Arial" w:hAnsiTheme="minorHAnsi" w:cstheme="minorHAnsi"/>
          <w:color w:val="000000" w:themeColor="text1"/>
          <w:sz w:val="24"/>
          <w:lang w:val="en-IN" w:eastAsia="en-IN"/>
        </w:rPr>
      </w:pPr>
      <w:r w:rsidRPr="00C94463">
        <w:rPr>
          <w:rFonts w:asciiTheme="minorHAnsi" w:eastAsia="Arial" w:hAnsiTheme="minorHAnsi" w:cstheme="minorHAnsi"/>
          <w:color w:val="000000" w:themeColor="text1"/>
          <w:sz w:val="24"/>
          <w:lang w:val="en-IN" w:eastAsia="en-IN"/>
        </w:rPr>
        <w:t xml:space="preserve">Signed on behalf of </w:t>
      </w:r>
      <w:r w:rsidR="00711EAD">
        <w:rPr>
          <w:rFonts w:asciiTheme="minorHAnsi" w:eastAsia="Arial" w:hAnsiTheme="minorHAnsi" w:cstheme="minorHAnsi"/>
          <w:color w:val="000000" w:themeColor="text1"/>
          <w:sz w:val="24"/>
          <w:lang w:val="en-IN" w:eastAsia="en-IN"/>
        </w:rPr>
        <w:t>Investment Advisor</w:t>
      </w:r>
    </w:p>
    <w:p w14:paraId="7DC722B5" w14:textId="77777777" w:rsidR="004E5932" w:rsidRDefault="004E5932" w:rsidP="000F16F5">
      <w:pPr>
        <w:pStyle w:val="Dated"/>
        <w:spacing w:after="120"/>
        <w:ind w:right="-567"/>
        <w:jc w:val="both"/>
        <w:rPr>
          <w:rFonts w:asciiTheme="minorHAnsi" w:eastAsia="Arial" w:hAnsiTheme="minorHAnsi" w:cstheme="minorHAnsi"/>
          <w:color w:val="000000" w:themeColor="text1"/>
          <w:sz w:val="24"/>
          <w:lang w:val="en-IN" w:eastAsia="en-IN"/>
        </w:rPr>
      </w:pPr>
    </w:p>
    <w:p w14:paraId="3E0FDB34" w14:textId="77777777" w:rsidR="00711EAD" w:rsidRDefault="00711EAD" w:rsidP="000F16F5">
      <w:pPr>
        <w:pStyle w:val="Dated"/>
        <w:spacing w:after="120"/>
        <w:ind w:right="-567"/>
        <w:jc w:val="both"/>
        <w:rPr>
          <w:rFonts w:asciiTheme="minorHAnsi" w:eastAsia="Arial" w:hAnsiTheme="minorHAnsi" w:cstheme="minorHAnsi"/>
          <w:color w:val="000000" w:themeColor="text1"/>
          <w:sz w:val="24"/>
          <w:lang w:val="en-IN" w:eastAsia="en-IN"/>
        </w:rPr>
      </w:pPr>
    </w:p>
    <w:p w14:paraId="78D05207" w14:textId="65ECB98F" w:rsidR="00711EAD" w:rsidRPr="00F51E60" w:rsidRDefault="00711EAD" w:rsidP="00711EAD">
      <w:pPr>
        <w:pStyle w:val="Dated"/>
        <w:spacing w:after="120"/>
        <w:ind w:right="-567"/>
        <w:jc w:val="both"/>
        <w:rPr>
          <w:rFonts w:asciiTheme="minorHAnsi" w:eastAsia="Arial" w:hAnsiTheme="minorHAnsi" w:cstheme="minorHAnsi"/>
          <w:b/>
          <w:bCs/>
          <w:color w:val="000000" w:themeColor="text1"/>
          <w:sz w:val="24"/>
          <w:lang w:val="en-IN" w:eastAsia="en-IN"/>
        </w:rPr>
      </w:pPr>
      <w:r w:rsidRPr="00711EAD">
        <w:rPr>
          <w:rFonts w:asciiTheme="minorHAnsi" w:eastAsia="Arial" w:hAnsiTheme="minorHAnsi" w:cstheme="minorHAnsi"/>
          <w:color w:val="000000" w:themeColor="text1"/>
          <w:sz w:val="24"/>
          <w:lang w:val="en-IN" w:eastAsia="en-IN"/>
        </w:rPr>
        <w:t xml:space="preserve">Name:  </w:t>
      </w:r>
      <w:proofErr w:type="spellStart"/>
      <w:r w:rsidR="000331ED" w:rsidRPr="00732AE1">
        <w:rPr>
          <w:rFonts w:asciiTheme="minorHAnsi" w:eastAsia="Arial" w:hAnsiTheme="minorHAnsi" w:cstheme="minorHAnsi"/>
          <w:b/>
          <w:bCs/>
          <w:color w:val="000000" w:themeColor="text1"/>
          <w:sz w:val="24"/>
          <w:lang w:val="en-IN" w:eastAsia="en-IN"/>
        </w:rPr>
        <w:t>Gautam</w:t>
      </w:r>
      <w:proofErr w:type="spellEnd"/>
      <w:r w:rsidR="000331ED" w:rsidRPr="00732AE1">
        <w:rPr>
          <w:rFonts w:asciiTheme="minorHAnsi" w:eastAsia="Arial" w:hAnsiTheme="minorHAnsi" w:cstheme="minorHAnsi"/>
          <w:b/>
          <w:bCs/>
          <w:color w:val="000000" w:themeColor="text1"/>
          <w:sz w:val="24"/>
          <w:lang w:val="en-IN" w:eastAsia="en-IN"/>
        </w:rPr>
        <w:t xml:space="preserve"> </w:t>
      </w:r>
      <w:proofErr w:type="spellStart"/>
      <w:r w:rsidR="000331ED" w:rsidRPr="00732AE1">
        <w:rPr>
          <w:rFonts w:asciiTheme="minorHAnsi" w:eastAsia="Arial" w:hAnsiTheme="minorHAnsi" w:cstheme="minorHAnsi"/>
          <w:b/>
          <w:bCs/>
          <w:color w:val="000000" w:themeColor="text1"/>
          <w:sz w:val="24"/>
          <w:lang w:val="en-IN" w:eastAsia="en-IN"/>
        </w:rPr>
        <w:t>Bhalla</w:t>
      </w:r>
      <w:proofErr w:type="spellEnd"/>
      <w:r>
        <w:rPr>
          <w:rFonts w:asciiTheme="minorHAnsi" w:eastAsia="Arial" w:hAnsiTheme="minorHAnsi" w:cstheme="minorHAnsi"/>
          <w:b/>
          <w:bCs/>
          <w:color w:val="000000" w:themeColor="text1"/>
          <w:sz w:val="24"/>
          <w:lang w:val="en-IN" w:eastAsia="en-IN"/>
        </w:rPr>
        <w:tab/>
      </w:r>
      <w:r>
        <w:rPr>
          <w:rFonts w:asciiTheme="minorHAnsi" w:eastAsia="Arial" w:hAnsiTheme="minorHAnsi" w:cstheme="minorHAnsi"/>
          <w:b/>
          <w:bCs/>
          <w:color w:val="000000" w:themeColor="text1"/>
          <w:sz w:val="24"/>
          <w:lang w:val="en-IN" w:eastAsia="en-IN"/>
        </w:rPr>
        <w:tab/>
      </w:r>
      <w:r w:rsidR="000331ED">
        <w:rPr>
          <w:rFonts w:asciiTheme="minorHAnsi" w:eastAsia="Arial" w:hAnsiTheme="minorHAnsi" w:cstheme="minorHAnsi"/>
          <w:b/>
          <w:bCs/>
          <w:color w:val="000000" w:themeColor="text1"/>
          <w:sz w:val="24"/>
          <w:lang w:val="en-IN" w:eastAsia="en-IN"/>
        </w:rPr>
        <w:tab/>
      </w:r>
      <w:r w:rsidRPr="00F51E60">
        <w:rPr>
          <w:rFonts w:asciiTheme="minorHAnsi" w:eastAsia="Arial" w:hAnsiTheme="minorHAnsi" w:cstheme="minorHAnsi"/>
          <w:color w:val="000000" w:themeColor="text1"/>
          <w:sz w:val="24"/>
          <w:lang w:val="en-IN" w:eastAsia="en-IN"/>
        </w:rPr>
        <w:t>Signature</w:t>
      </w:r>
      <w:r w:rsidRPr="00F51E60">
        <w:rPr>
          <w:rFonts w:asciiTheme="minorHAnsi" w:eastAsia="Arial" w:hAnsiTheme="minorHAnsi" w:cstheme="minorHAnsi"/>
          <w:color w:val="000000" w:themeColor="text1"/>
          <w:sz w:val="24"/>
          <w:lang w:val="en-IN" w:eastAsia="en-IN"/>
        </w:rPr>
        <w:tab/>
      </w:r>
      <w:r w:rsidRPr="00F51E60">
        <w:rPr>
          <w:rFonts w:asciiTheme="minorHAnsi" w:eastAsia="Arial" w:hAnsiTheme="minorHAnsi" w:cstheme="minorHAnsi"/>
          <w:color w:val="000000" w:themeColor="text1"/>
          <w:sz w:val="24"/>
          <w:lang w:val="en-IN" w:eastAsia="en-IN"/>
        </w:rPr>
        <w:tab/>
        <w:t>______________________</w:t>
      </w:r>
    </w:p>
    <w:p w14:paraId="741AA5C4" w14:textId="63C59313" w:rsidR="00711EAD" w:rsidRDefault="00711EAD" w:rsidP="00711EAD">
      <w:pPr>
        <w:pStyle w:val="Dated"/>
        <w:spacing w:after="120"/>
        <w:ind w:right="-567"/>
        <w:jc w:val="both"/>
        <w:rPr>
          <w:rFonts w:asciiTheme="minorHAnsi" w:eastAsia="Arial" w:hAnsiTheme="minorHAnsi" w:cstheme="minorHAnsi"/>
          <w:color w:val="000000" w:themeColor="text1"/>
          <w:sz w:val="24"/>
          <w:lang w:val="en-IN" w:eastAsia="en-IN"/>
        </w:rPr>
      </w:pPr>
      <w:r w:rsidRPr="00711EAD">
        <w:rPr>
          <w:rFonts w:asciiTheme="minorHAnsi" w:eastAsia="Arial" w:hAnsiTheme="minorHAnsi" w:cstheme="minorHAnsi"/>
          <w:color w:val="000000" w:themeColor="text1"/>
          <w:sz w:val="24"/>
          <w:lang w:val="en-IN" w:eastAsia="en-IN"/>
        </w:rPr>
        <w:t xml:space="preserve">Designation: </w:t>
      </w:r>
      <w:r w:rsidR="00A85F55">
        <w:rPr>
          <w:rFonts w:asciiTheme="minorHAnsi" w:eastAsia="Arial" w:hAnsiTheme="minorHAnsi" w:cstheme="minorHAnsi"/>
          <w:color w:val="000000" w:themeColor="text1"/>
          <w:sz w:val="24"/>
          <w:lang w:val="en-IN" w:eastAsia="en-IN"/>
        </w:rPr>
        <w:t>Director</w:t>
      </w:r>
    </w:p>
    <w:p w14:paraId="3B7D441F" w14:textId="3511AD72" w:rsidR="002F6E34" w:rsidRPr="00B27664" w:rsidRDefault="00711EAD" w:rsidP="000F16F5">
      <w:pPr>
        <w:pStyle w:val="Dated"/>
        <w:spacing w:after="120"/>
        <w:ind w:right="-567"/>
        <w:jc w:val="both"/>
        <w:rPr>
          <w:rFonts w:asciiTheme="minorHAnsi" w:eastAsia="Arial" w:hAnsiTheme="minorHAnsi" w:cstheme="minorHAnsi"/>
          <w:b/>
          <w:bCs/>
          <w:color w:val="000000" w:themeColor="text1"/>
          <w:sz w:val="24"/>
          <w:lang w:val="en-IN" w:eastAsia="en-IN"/>
        </w:rPr>
      </w:pPr>
      <w:r>
        <w:rPr>
          <w:rFonts w:asciiTheme="minorHAnsi" w:eastAsia="Arial" w:hAnsiTheme="minorHAnsi" w:cstheme="minorHAnsi"/>
          <w:b/>
          <w:bCs/>
          <w:color w:val="000000" w:themeColor="text1"/>
          <w:sz w:val="24"/>
          <w:lang w:val="en-IN" w:eastAsia="en-IN"/>
        </w:rPr>
        <w:t xml:space="preserve">For </w:t>
      </w:r>
      <w:r w:rsidR="00B27664" w:rsidRPr="00B27664">
        <w:rPr>
          <w:rFonts w:asciiTheme="minorHAnsi" w:eastAsia="Arial" w:hAnsiTheme="minorHAnsi" w:cstheme="minorHAnsi"/>
          <w:b/>
          <w:bCs/>
          <w:color w:val="000000" w:themeColor="text1"/>
          <w:sz w:val="24"/>
          <w:lang w:val="en-IN" w:eastAsia="en-IN"/>
        </w:rPr>
        <w:t>BM Fiscal Point Advisors Pvt Ltd</w:t>
      </w:r>
    </w:p>
    <w:p w14:paraId="2869C8F9" w14:textId="77777777" w:rsidR="00CA48BF" w:rsidRDefault="00CA48BF" w:rsidP="000F16F5">
      <w:pPr>
        <w:pStyle w:val="Dated"/>
        <w:spacing w:after="120"/>
        <w:ind w:right="-567"/>
        <w:jc w:val="both"/>
        <w:rPr>
          <w:rFonts w:asciiTheme="minorHAnsi" w:eastAsia="Arial" w:hAnsiTheme="minorHAnsi" w:cstheme="minorHAnsi"/>
          <w:color w:val="000000" w:themeColor="text1"/>
          <w:sz w:val="24"/>
          <w:lang w:val="en-IN" w:eastAsia="en-IN"/>
        </w:rPr>
      </w:pPr>
    </w:p>
    <w:p w14:paraId="0A4A7BFC" w14:textId="5B8B76BC" w:rsidR="00B27664" w:rsidRDefault="00BE1094" w:rsidP="000F16F5">
      <w:pPr>
        <w:spacing w:line="320" w:lineRule="auto"/>
        <w:ind w:right="-567"/>
        <w:jc w:val="both"/>
        <w:rPr>
          <w:rFonts w:asciiTheme="minorHAnsi" w:eastAsia="Arial" w:hAnsiTheme="minorHAnsi" w:cstheme="minorHAnsi"/>
          <w:color w:val="000000" w:themeColor="text1"/>
          <w:sz w:val="24"/>
          <w:szCs w:val="24"/>
        </w:rPr>
      </w:pPr>
      <w:r w:rsidRPr="00C94463">
        <w:rPr>
          <w:rFonts w:asciiTheme="minorHAnsi" w:eastAsia="Arial" w:hAnsiTheme="minorHAnsi" w:cstheme="minorHAnsi"/>
          <w:color w:val="000000" w:themeColor="text1"/>
          <w:sz w:val="24"/>
          <w:szCs w:val="24"/>
        </w:rPr>
        <w:t xml:space="preserve">Signed on behalf </w:t>
      </w:r>
      <w:r w:rsidR="006F514C" w:rsidRPr="00C94463">
        <w:rPr>
          <w:rFonts w:asciiTheme="minorHAnsi" w:eastAsia="Arial" w:hAnsiTheme="minorHAnsi" w:cstheme="minorHAnsi"/>
          <w:color w:val="000000" w:themeColor="text1"/>
          <w:sz w:val="24"/>
          <w:szCs w:val="24"/>
        </w:rPr>
        <w:t xml:space="preserve">of </w:t>
      </w:r>
      <w:proofErr w:type="gramStart"/>
      <w:r w:rsidR="00B27664">
        <w:rPr>
          <w:rFonts w:asciiTheme="minorHAnsi" w:eastAsia="Arial" w:hAnsiTheme="minorHAnsi" w:cstheme="minorHAnsi"/>
          <w:color w:val="000000" w:themeColor="text1"/>
          <w:sz w:val="24"/>
          <w:szCs w:val="24"/>
        </w:rPr>
        <w:t>Client :</w:t>
      </w:r>
      <w:proofErr w:type="gramEnd"/>
      <w:r w:rsidR="00B27664">
        <w:rPr>
          <w:rFonts w:asciiTheme="minorHAnsi" w:eastAsia="Arial" w:hAnsiTheme="minorHAnsi" w:cstheme="minorHAnsi"/>
          <w:color w:val="000000" w:themeColor="text1"/>
          <w:sz w:val="24"/>
          <w:szCs w:val="24"/>
        </w:rPr>
        <w:t xml:space="preserve"> </w:t>
      </w:r>
    </w:p>
    <w:p w14:paraId="1056E33D" w14:textId="705865F0" w:rsidR="004E5932" w:rsidRDefault="004E5932" w:rsidP="000F16F5">
      <w:pPr>
        <w:spacing w:line="320" w:lineRule="auto"/>
        <w:ind w:right="-567"/>
        <w:jc w:val="both"/>
        <w:rPr>
          <w:rFonts w:asciiTheme="minorHAnsi" w:eastAsia="Arial" w:hAnsiTheme="minorHAnsi" w:cstheme="minorHAnsi"/>
          <w:color w:val="000000" w:themeColor="text1"/>
          <w:sz w:val="24"/>
          <w:szCs w:val="24"/>
        </w:rPr>
      </w:pPr>
    </w:p>
    <w:p w14:paraId="0A4B8CAC" w14:textId="77777777" w:rsidR="004E5932" w:rsidRDefault="004E5932" w:rsidP="000F16F5">
      <w:pPr>
        <w:spacing w:line="320" w:lineRule="auto"/>
        <w:ind w:right="-567"/>
        <w:jc w:val="both"/>
        <w:rPr>
          <w:rFonts w:asciiTheme="minorHAnsi" w:eastAsia="Arial" w:hAnsiTheme="minorHAnsi" w:cstheme="minorHAnsi"/>
          <w:color w:val="000000" w:themeColor="text1"/>
          <w:sz w:val="24"/>
          <w:szCs w:val="24"/>
        </w:rPr>
      </w:pPr>
    </w:p>
    <w:p w14:paraId="52FFC733" w14:textId="77777777" w:rsidR="00B27664" w:rsidRDefault="00B27664" w:rsidP="000F16F5">
      <w:pPr>
        <w:spacing w:line="320" w:lineRule="auto"/>
        <w:ind w:right="-567"/>
        <w:jc w:val="both"/>
        <w:rPr>
          <w:rFonts w:asciiTheme="minorHAnsi" w:eastAsia="Arial" w:hAnsiTheme="minorHAnsi" w:cstheme="minorHAnsi"/>
          <w:color w:val="000000" w:themeColor="text1"/>
          <w:sz w:val="24"/>
          <w:szCs w:val="24"/>
        </w:rPr>
      </w:pPr>
    </w:p>
    <w:p w14:paraId="6D17B699" w14:textId="5C231750" w:rsidR="00415338" w:rsidRDefault="00732AE1" w:rsidP="00AF32E2">
      <w:pPr>
        <w:spacing w:line="320" w:lineRule="auto"/>
        <w:ind w:right="-567"/>
        <w:jc w:val="both"/>
        <w:rPr>
          <w:rFonts w:asciiTheme="minorHAnsi" w:eastAsia="Arial" w:hAnsiTheme="minorHAnsi" w:cstheme="minorHAnsi"/>
          <w:color w:val="000000" w:themeColor="text1"/>
          <w:sz w:val="24"/>
          <w:szCs w:val="24"/>
        </w:rPr>
      </w:pPr>
      <w:r>
        <w:rPr>
          <w:rFonts w:asciiTheme="minorHAnsi" w:eastAsia="Times New Roman" w:hAnsiTheme="minorHAnsi" w:cstheme="minorHAnsi"/>
          <w:b/>
          <w:bCs/>
          <w:sz w:val="24"/>
          <w:szCs w:val="24"/>
        </w:rPr>
        <w:t>________________</w:t>
      </w:r>
      <w:r w:rsidR="00A85F55">
        <w:rPr>
          <w:rFonts w:asciiTheme="minorHAnsi" w:eastAsia="Arial" w:hAnsiTheme="minorHAnsi" w:cstheme="minorHAnsi"/>
          <w:b/>
          <w:bCs/>
          <w:color w:val="000000" w:themeColor="text1"/>
          <w:sz w:val="24"/>
          <w:szCs w:val="24"/>
        </w:rPr>
        <w:tab/>
      </w:r>
      <w:r w:rsidR="00A85F55">
        <w:rPr>
          <w:rFonts w:asciiTheme="minorHAnsi" w:eastAsia="Arial" w:hAnsiTheme="minorHAnsi" w:cstheme="minorHAnsi"/>
          <w:b/>
          <w:bCs/>
          <w:color w:val="000000" w:themeColor="text1"/>
          <w:sz w:val="24"/>
          <w:szCs w:val="24"/>
        </w:rPr>
        <w:tab/>
      </w:r>
      <w:r w:rsidR="00A85F55">
        <w:rPr>
          <w:rFonts w:asciiTheme="minorHAnsi" w:eastAsia="Arial" w:hAnsiTheme="minorHAnsi" w:cstheme="minorHAnsi"/>
          <w:b/>
          <w:bCs/>
          <w:color w:val="000000" w:themeColor="text1"/>
          <w:sz w:val="24"/>
          <w:szCs w:val="24"/>
        </w:rPr>
        <w:tab/>
      </w:r>
      <w:r w:rsidR="00711EAD">
        <w:rPr>
          <w:rFonts w:asciiTheme="minorHAnsi" w:eastAsia="Arial" w:hAnsiTheme="minorHAnsi" w:cstheme="minorHAnsi"/>
          <w:b/>
          <w:bCs/>
          <w:color w:val="000000" w:themeColor="text1"/>
          <w:sz w:val="24"/>
          <w:szCs w:val="24"/>
        </w:rPr>
        <w:tab/>
      </w:r>
      <w:r w:rsidR="00AF32E2" w:rsidRPr="00C94463">
        <w:rPr>
          <w:rFonts w:asciiTheme="minorHAnsi" w:eastAsia="Arial" w:hAnsiTheme="minorHAnsi" w:cstheme="minorHAnsi"/>
          <w:color w:val="000000" w:themeColor="text1"/>
          <w:sz w:val="24"/>
          <w:szCs w:val="24"/>
        </w:rPr>
        <w:t>Signature</w:t>
      </w:r>
      <w:r w:rsidR="00B27664">
        <w:rPr>
          <w:rFonts w:asciiTheme="minorHAnsi" w:eastAsia="Arial" w:hAnsiTheme="minorHAnsi" w:cstheme="minorHAnsi"/>
          <w:color w:val="000000" w:themeColor="text1"/>
          <w:sz w:val="24"/>
          <w:szCs w:val="24"/>
        </w:rPr>
        <w:t xml:space="preserve">    </w:t>
      </w:r>
      <w:r w:rsidR="00B27664">
        <w:rPr>
          <w:rFonts w:asciiTheme="minorHAnsi" w:eastAsia="Arial" w:hAnsiTheme="minorHAnsi" w:cstheme="minorHAnsi"/>
          <w:color w:val="000000" w:themeColor="text1"/>
          <w:sz w:val="24"/>
          <w:szCs w:val="24"/>
        </w:rPr>
        <w:tab/>
      </w:r>
      <w:r w:rsidR="00B27664">
        <w:rPr>
          <w:rFonts w:asciiTheme="minorHAnsi" w:eastAsia="Arial" w:hAnsiTheme="minorHAnsi" w:cstheme="minorHAnsi"/>
          <w:color w:val="000000" w:themeColor="text1"/>
          <w:sz w:val="24"/>
          <w:szCs w:val="24"/>
        </w:rPr>
        <w:tab/>
      </w:r>
      <w:r w:rsidR="00AF32E2" w:rsidRPr="00C94463">
        <w:rPr>
          <w:rFonts w:asciiTheme="minorHAnsi" w:eastAsia="Arial" w:hAnsiTheme="minorHAnsi" w:cstheme="minorHAnsi"/>
          <w:color w:val="000000" w:themeColor="text1"/>
          <w:sz w:val="24"/>
          <w:szCs w:val="24"/>
        </w:rPr>
        <w:t xml:space="preserve"> __</w:t>
      </w:r>
      <w:r w:rsidR="00B27664">
        <w:rPr>
          <w:rFonts w:asciiTheme="minorHAnsi" w:eastAsia="Arial" w:hAnsiTheme="minorHAnsi" w:cstheme="minorHAnsi"/>
          <w:color w:val="000000" w:themeColor="text1"/>
          <w:sz w:val="24"/>
          <w:szCs w:val="24"/>
        </w:rPr>
        <w:t>____________________</w:t>
      </w:r>
    </w:p>
    <w:p w14:paraId="67124184" w14:textId="40EC1AB0" w:rsidR="00B27664" w:rsidRDefault="008576B1" w:rsidP="00AF32E2">
      <w:pPr>
        <w:spacing w:line="320" w:lineRule="auto"/>
        <w:ind w:right="-567"/>
        <w:jc w:val="both"/>
        <w:rPr>
          <w:rFonts w:asciiTheme="minorHAnsi" w:eastAsia="Arial" w:hAnsiTheme="minorHAnsi" w:cstheme="minorHAnsi"/>
          <w:color w:val="000000" w:themeColor="text1"/>
          <w:sz w:val="24"/>
          <w:szCs w:val="24"/>
        </w:rPr>
      </w:pPr>
      <w:r>
        <w:rPr>
          <w:rFonts w:asciiTheme="minorHAnsi" w:eastAsia="Arial" w:hAnsiTheme="minorHAnsi" w:cstheme="minorHAnsi"/>
          <w:color w:val="000000" w:themeColor="text1"/>
          <w:sz w:val="24"/>
          <w:szCs w:val="24"/>
        </w:rPr>
        <w:t>(First Holder)</w:t>
      </w:r>
    </w:p>
    <w:p w14:paraId="3CC8AA94" w14:textId="7944C508" w:rsidR="00A85F55" w:rsidRDefault="00A85F55" w:rsidP="00AF32E2">
      <w:pPr>
        <w:spacing w:line="320" w:lineRule="auto"/>
        <w:ind w:right="-567"/>
        <w:jc w:val="both"/>
        <w:rPr>
          <w:rFonts w:asciiTheme="minorHAnsi" w:eastAsia="Arial" w:hAnsiTheme="minorHAnsi" w:cstheme="minorHAnsi"/>
          <w:color w:val="000000" w:themeColor="text1"/>
          <w:sz w:val="24"/>
          <w:szCs w:val="24"/>
        </w:rPr>
      </w:pPr>
    </w:p>
    <w:p w14:paraId="5E47B8DE" w14:textId="0F6045EE" w:rsidR="00A85F55" w:rsidRDefault="00A85F55" w:rsidP="00AF32E2">
      <w:pPr>
        <w:spacing w:line="320" w:lineRule="auto"/>
        <w:ind w:right="-567"/>
        <w:jc w:val="both"/>
        <w:rPr>
          <w:rFonts w:asciiTheme="minorHAnsi" w:eastAsia="Arial" w:hAnsiTheme="minorHAnsi" w:cstheme="minorHAnsi"/>
          <w:color w:val="000000" w:themeColor="text1"/>
          <w:sz w:val="24"/>
          <w:szCs w:val="24"/>
        </w:rPr>
      </w:pPr>
    </w:p>
    <w:p w14:paraId="7B676BB6" w14:textId="77777777" w:rsidR="004E5932" w:rsidRDefault="004E5932" w:rsidP="00AF32E2">
      <w:pPr>
        <w:spacing w:line="320" w:lineRule="auto"/>
        <w:ind w:right="-567"/>
        <w:jc w:val="both"/>
        <w:rPr>
          <w:rFonts w:asciiTheme="minorHAnsi" w:eastAsia="Arial" w:hAnsiTheme="minorHAnsi" w:cstheme="minorHAnsi"/>
          <w:color w:val="000000" w:themeColor="text1"/>
          <w:sz w:val="24"/>
          <w:szCs w:val="24"/>
        </w:rPr>
      </w:pPr>
    </w:p>
    <w:p w14:paraId="2E5EC3F8" w14:textId="7356B25E" w:rsidR="00B27664" w:rsidRPr="00A85F55" w:rsidRDefault="00732AE1" w:rsidP="00AF32E2">
      <w:pPr>
        <w:spacing w:line="320" w:lineRule="auto"/>
        <w:ind w:right="-567"/>
        <w:jc w:val="both"/>
        <w:rPr>
          <w:rFonts w:asciiTheme="minorHAnsi" w:eastAsia="Arial" w:hAnsiTheme="minorHAnsi" w:cstheme="minorHAnsi"/>
          <w:color w:val="000000" w:themeColor="text1"/>
          <w:sz w:val="24"/>
          <w:szCs w:val="24"/>
        </w:rPr>
      </w:pPr>
      <w:r>
        <w:rPr>
          <w:rFonts w:asciiTheme="minorHAnsi" w:eastAsia="Times New Roman" w:hAnsiTheme="minorHAnsi" w:cstheme="minorHAnsi"/>
          <w:b/>
          <w:bCs/>
          <w:sz w:val="24"/>
          <w:szCs w:val="24"/>
        </w:rPr>
        <w:t>________________</w:t>
      </w:r>
      <w:r w:rsidR="00A85F55" w:rsidRPr="00A85F55">
        <w:rPr>
          <w:rFonts w:asciiTheme="minorHAnsi" w:eastAsia="Arial" w:hAnsiTheme="minorHAnsi" w:cstheme="minorHAnsi"/>
          <w:b/>
          <w:bCs/>
          <w:color w:val="000000" w:themeColor="text1"/>
          <w:sz w:val="24"/>
          <w:szCs w:val="24"/>
        </w:rPr>
        <w:tab/>
      </w:r>
      <w:r w:rsidR="00A85F55" w:rsidRPr="00A85F55">
        <w:rPr>
          <w:rFonts w:asciiTheme="minorHAnsi" w:eastAsia="Arial" w:hAnsiTheme="minorHAnsi" w:cstheme="minorHAnsi"/>
          <w:b/>
          <w:bCs/>
          <w:color w:val="000000" w:themeColor="text1"/>
          <w:sz w:val="24"/>
          <w:szCs w:val="24"/>
        </w:rPr>
        <w:tab/>
      </w:r>
      <w:r>
        <w:rPr>
          <w:rFonts w:asciiTheme="minorHAnsi" w:eastAsia="Arial" w:hAnsiTheme="minorHAnsi" w:cstheme="minorHAnsi"/>
          <w:b/>
          <w:bCs/>
          <w:color w:val="000000" w:themeColor="text1"/>
          <w:sz w:val="24"/>
          <w:szCs w:val="24"/>
        </w:rPr>
        <w:t xml:space="preserve">                          </w:t>
      </w:r>
      <w:r w:rsidR="00B27664" w:rsidRPr="00A85F55">
        <w:rPr>
          <w:rFonts w:asciiTheme="minorHAnsi" w:eastAsia="Arial" w:hAnsiTheme="minorHAnsi" w:cstheme="minorHAnsi"/>
          <w:color w:val="000000" w:themeColor="text1"/>
          <w:sz w:val="24"/>
          <w:szCs w:val="24"/>
        </w:rPr>
        <w:t xml:space="preserve">Signature    </w:t>
      </w:r>
      <w:r w:rsidR="00B27664" w:rsidRPr="00A85F55">
        <w:rPr>
          <w:rFonts w:asciiTheme="minorHAnsi" w:eastAsia="Arial" w:hAnsiTheme="minorHAnsi" w:cstheme="minorHAnsi"/>
          <w:color w:val="000000" w:themeColor="text1"/>
          <w:sz w:val="24"/>
          <w:szCs w:val="24"/>
        </w:rPr>
        <w:tab/>
      </w:r>
      <w:r w:rsidR="00B27664" w:rsidRPr="00A85F55">
        <w:rPr>
          <w:rFonts w:asciiTheme="minorHAnsi" w:eastAsia="Arial" w:hAnsiTheme="minorHAnsi" w:cstheme="minorHAnsi"/>
          <w:color w:val="000000" w:themeColor="text1"/>
          <w:sz w:val="24"/>
          <w:szCs w:val="24"/>
        </w:rPr>
        <w:tab/>
        <w:t xml:space="preserve"> ______________________</w:t>
      </w:r>
    </w:p>
    <w:p w14:paraId="1054459E" w14:textId="07340C57" w:rsidR="009B5F9C" w:rsidRDefault="008576B1" w:rsidP="001210A5">
      <w:pPr>
        <w:ind w:right="-567"/>
        <w:rPr>
          <w:rFonts w:asciiTheme="minorHAnsi" w:hAnsiTheme="minorHAnsi" w:cstheme="minorHAnsi"/>
          <w:color w:val="000000" w:themeColor="text1"/>
          <w:sz w:val="24"/>
          <w:szCs w:val="24"/>
        </w:rPr>
      </w:pPr>
      <w:r>
        <w:rPr>
          <w:rFonts w:asciiTheme="minorHAnsi" w:hAnsiTheme="minorHAnsi" w:cstheme="minorHAnsi"/>
          <w:color w:val="000000" w:themeColor="text1"/>
        </w:rPr>
        <w:t>(Joint Holder)</w:t>
      </w:r>
    </w:p>
    <w:p w14:paraId="641C14E3" w14:textId="013C35AD" w:rsidR="009B5F9C" w:rsidRDefault="009B5F9C" w:rsidP="000F16F5">
      <w:pPr>
        <w:ind w:right="-567"/>
        <w:jc w:val="center"/>
        <w:rPr>
          <w:rFonts w:asciiTheme="minorHAnsi" w:hAnsiTheme="minorHAnsi" w:cstheme="minorHAnsi"/>
          <w:color w:val="000000" w:themeColor="text1"/>
          <w:sz w:val="24"/>
          <w:szCs w:val="24"/>
        </w:rPr>
      </w:pPr>
    </w:p>
    <w:p w14:paraId="7DE3E883" w14:textId="5092687D" w:rsidR="00A85F55" w:rsidRDefault="00A85F55" w:rsidP="001210A5">
      <w:pPr>
        <w:ind w:right="-567"/>
        <w:rPr>
          <w:rFonts w:asciiTheme="minorHAnsi" w:hAnsiTheme="minorHAnsi" w:cstheme="minorHAnsi"/>
          <w:color w:val="000000" w:themeColor="text1"/>
          <w:sz w:val="24"/>
          <w:szCs w:val="24"/>
        </w:rPr>
      </w:pPr>
      <w:proofErr w:type="gramStart"/>
      <w:r>
        <w:rPr>
          <w:rFonts w:asciiTheme="minorHAnsi" w:hAnsiTheme="minorHAnsi" w:cstheme="minorHAnsi"/>
          <w:color w:val="000000" w:themeColor="text1"/>
          <w:sz w:val="24"/>
          <w:szCs w:val="24"/>
        </w:rPr>
        <w:t>Date :</w:t>
      </w:r>
      <w:proofErr w:type="gramEnd"/>
      <w:r>
        <w:rPr>
          <w:rFonts w:asciiTheme="minorHAnsi" w:hAnsiTheme="minorHAnsi" w:cstheme="minorHAnsi"/>
          <w:color w:val="000000" w:themeColor="text1"/>
          <w:sz w:val="24"/>
          <w:szCs w:val="24"/>
        </w:rPr>
        <w:t xml:space="preserve"> </w:t>
      </w:r>
      <w:r w:rsidR="00CD73BE">
        <w:rPr>
          <w:rFonts w:asciiTheme="minorHAnsi" w:hAnsiTheme="minorHAnsi" w:cstheme="minorHAnsi"/>
          <w:color w:val="000000" w:themeColor="text1"/>
          <w:sz w:val="24"/>
          <w:szCs w:val="24"/>
        </w:rPr>
        <w:t>____________</w:t>
      </w:r>
    </w:p>
    <w:p w14:paraId="4364BED5" w14:textId="783AC248" w:rsidR="00A85F55" w:rsidRDefault="00A85F55" w:rsidP="001210A5">
      <w:pPr>
        <w:ind w:right="-567"/>
        <w:rPr>
          <w:rFonts w:asciiTheme="minorHAnsi" w:hAnsiTheme="minorHAnsi" w:cstheme="minorHAnsi"/>
          <w:color w:val="000000" w:themeColor="text1"/>
          <w:sz w:val="24"/>
          <w:szCs w:val="24"/>
        </w:rPr>
      </w:pPr>
      <w:proofErr w:type="gramStart"/>
      <w:r>
        <w:rPr>
          <w:rFonts w:asciiTheme="minorHAnsi" w:hAnsiTheme="minorHAnsi" w:cstheme="minorHAnsi"/>
          <w:color w:val="000000" w:themeColor="text1"/>
          <w:sz w:val="24"/>
          <w:szCs w:val="24"/>
        </w:rPr>
        <w:t>Place :</w:t>
      </w:r>
      <w:proofErr w:type="gramEnd"/>
      <w:r>
        <w:rPr>
          <w:rFonts w:asciiTheme="minorHAnsi" w:hAnsiTheme="minorHAnsi" w:cstheme="minorHAnsi"/>
          <w:color w:val="000000" w:themeColor="text1"/>
          <w:sz w:val="24"/>
          <w:szCs w:val="24"/>
        </w:rPr>
        <w:t xml:space="preserve"> Pune</w:t>
      </w:r>
    </w:p>
    <w:p w14:paraId="335B3F8F" w14:textId="4EA21210" w:rsidR="009B5F9C" w:rsidRDefault="009B5F9C" w:rsidP="000F16F5">
      <w:pPr>
        <w:ind w:right="-567"/>
        <w:jc w:val="center"/>
        <w:rPr>
          <w:rFonts w:asciiTheme="minorHAnsi" w:hAnsiTheme="minorHAnsi" w:cstheme="minorHAnsi"/>
          <w:color w:val="000000" w:themeColor="text1"/>
          <w:sz w:val="24"/>
          <w:szCs w:val="24"/>
        </w:rPr>
      </w:pPr>
    </w:p>
    <w:p w14:paraId="34DAE3D8" w14:textId="4898BFBC" w:rsidR="009B5F9C" w:rsidRDefault="009B5F9C" w:rsidP="000F16F5">
      <w:pPr>
        <w:ind w:right="-567"/>
        <w:jc w:val="center"/>
        <w:rPr>
          <w:rFonts w:asciiTheme="minorHAnsi" w:hAnsiTheme="minorHAnsi" w:cstheme="minorHAnsi"/>
          <w:color w:val="000000" w:themeColor="text1"/>
        </w:rPr>
      </w:pPr>
    </w:p>
    <w:p w14:paraId="2700726E" w14:textId="5732A559" w:rsidR="00EB2164" w:rsidRDefault="00EB2164" w:rsidP="000F16F5">
      <w:pPr>
        <w:ind w:right="-567"/>
        <w:jc w:val="center"/>
        <w:rPr>
          <w:rFonts w:asciiTheme="minorHAnsi" w:hAnsiTheme="minorHAnsi" w:cstheme="minorHAnsi"/>
          <w:color w:val="000000" w:themeColor="text1"/>
        </w:rPr>
      </w:pPr>
    </w:p>
    <w:p w14:paraId="4CFE3ACC" w14:textId="59EF433A" w:rsidR="00EB2164" w:rsidRDefault="00EB2164" w:rsidP="000F16F5">
      <w:pPr>
        <w:ind w:right="-567"/>
        <w:jc w:val="center"/>
        <w:rPr>
          <w:rFonts w:asciiTheme="minorHAnsi" w:hAnsiTheme="minorHAnsi" w:cstheme="minorHAnsi"/>
          <w:color w:val="000000" w:themeColor="text1"/>
        </w:rPr>
      </w:pPr>
    </w:p>
    <w:p w14:paraId="4AF2F65D" w14:textId="65E23602" w:rsidR="00575D20" w:rsidRDefault="00575D20" w:rsidP="000F16F5">
      <w:pPr>
        <w:ind w:right="-567"/>
        <w:jc w:val="center"/>
        <w:rPr>
          <w:rFonts w:asciiTheme="minorHAnsi" w:hAnsiTheme="minorHAnsi" w:cstheme="minorHAnsi"/>
          <w:color w:val="000000" w:themeColor="text1"/>
        </w:rPr>
      </w:pPr>
    </w:p>
    <w:p w14:paraId="323EDDF8" w14:textId="30D63482" w:rsidR="00575D20" w:rsidRDefault="00575D20" w:rsidP="000F16F5">
      <w:pPr>
        <w:ind w:right="-567"/>
        <w:jc w:val="center"/>
        <w:rPr>
          <w:rFonts w:asciiTheme="minorHAnsi" w:hAnsiTheme="minorHAnsi" w:cstheme="minorHAnsi"/>
          <w:color w:val="000000" w:themeColor="text1"/>
        </w:rPr>
      </w:pPr>
    </w:p>
    <w:p w14:paraId="24A928A9" w14:textId="08898F2C" w:rsidR="00575D20" w:rsidRDefault="00575D20" w:rsidP="000F16F5">
      <w:pPr>
        <w:ind w:right="-567"/>
        <w:jc w:val="center"/>
        <w:rPr>
          <w:rFonts w:asciiTheme="minorHAnsi" w:hAnsiTheme="minorHAnsi" w:cstheme="minorHAnsi"/>
          <w:color w:val="000000" w:themeColor="text1"/>
        </w:rPr>
      </w:pPr>
    </w:p>
    <w:p w14:paraId="2046522B" w14:textId="44CB0487" w:rsidR="00575D20" w:rsidRDefault="00575D20" w:rsidP="000F16F5">
      <w:pPr>
        <w:ind w:right="-567"/>
        <w:jc w:val="center"/>
        <w:rPr>
          <w:rFonts w:asciiTheme="minorHAnsi" w:hAnsiTheme="minorHAnsi" w:cstheme="minorHAnsi"/>
          <w:color w:val="000000" w:themeColor="text1"/>
        </w:rPr>
      </w:pPr>
    </w:p>
    <w:p w14:paraId="3B797EC4" w14:textId="3F01093C" w:rsidR="00575D20" w:rsidRDefault="00575D20" w:rsidP="000F16F5">
      <w:pPr>
        <w:ind w:right="-567"/>
        <w:jc w:val="center"/>
        <w:rPr>
          <w:rFonts w:asciiTheme="minorHAnsi" w:hAnsiTheme="minorHAnsi" w:cstheme="minorHAnsi"/>
          <w:color w:val="000000" w:themeColor="text1"/>
        </w:rPr>
      </w:pPr>
    </w:p>
    <w:p w14:paraId="25CC0915" w14:textId="77777777" w:rsidR="00575D20" w:rsidRDefault="00575D20" w:rsidP="000F16F5">
      <w:pPr>
        <w:ind w:right="-567"/>
        <w:jc w:val="center"/>
        <w:rPr>
          <w:rFonts w:asciiTheme="minorHAnsi" w:hAnsiTheme="minorHAnsi" w:cstheme="minorHAnsi"/>
          <w:color w:val="000000" w:themeColor="text1"/>
        </w:rPr>
      </w:pPr>
    </w:p>
    <w:p w14:paraId="620E940A" w14:textId="0A62EBF3" w:rsidR="008211C8" w:rsidRDefault="008211C8" w:rsidP="000F16F5">
      <w:pPr>
        <w:pStyle w:val="Default"/>
        <w:ind w:right="-567"/>
        <w:jc w:val="both"/>
        <w:rPr>
          <w:rFonts w:asciiTheme="minorHAnsi" w:hAnsiTheme="minorHAnsi" w:cstheme="minorHAnsi"/>
          <w:color w:val="000000" w:themeColor="text1"/>
        </w:rPr>
      </w:pPr>
    </w:p>
    <w:p w14:paraId="10027543" w14:textId="495956B8" w:rsidR="00B26E80" w:rsidRDefault="00B26E80" w:rsidP="000F16F5">
      <w:pPr>
        <w:pStyle w:val="Default"/>
        <w:ind w:right="-567"/>
        <w:jc w:val="both"/>
        <w:rPr>
          <w:rFonts w:asciiTheme="minorHAnsi" w:hAnsiTheme="minorHAnsi" w:cstheme="minorHAnsi"/>
          <w:color w:val="000000" w:themeColor="text1"/>
        </w:rPr>
      </w:pPr>
    </w:p>
    <w:p w14:paraId="0360A059" w14:textId="2CF41F18" w:rsidR="00B26E80" w:rsidRDefault="00B26E80" w:rsidP="000F16F5">
      <w:pPr>
        <w:pStyle w:val="Default"/>
        <w:ind w:right="-567"/>
        <w:jc w:val="both"/>
        <w:rPr>
          <w:rFonts w:asciiTheme="minorHAnsi" w:hAnsiTheme="minorHAnsi" w:cstheme="minorHAnsi"/>
          <w:color w:val="000000" w:themeColor="text1"/>
        </w:rPr>
      </w:pPr>
    </w:p>
    <w:p w14:paraId="2C59AE5E" w14:textId="07830D0A" w:rsidR="00B26E80" w:rsidRDefault="00B26E80" w:rsidP="000F16F5">
      <w:pPr>
        <w:pStyle w:val="Default"/>
        <w:ind w:right="-567"/>
        <w:jc w:val="both"/>
        <w:rPr>
          <w:rFonts w:asciiTheme="minorHAnsi" w:hAnsiTheme="minorHAnsi" w:cstheme="minorHAnsi"/>
          <w:color w:val="000000" w:themeColor="text1"/>
        </w:rPr>
      </w:pPr>
    </w:p>
    <w:p w14:paraId="4997F7A6" w14:textId="77777777" w:rsidR="00B26E80" w:rsidRPr="00C94463" w:rsidRDefault="00B26E80" w:rsidP="000F16F5">
      <w:pPr>
        <w:pStyle w:val="Default"/>
        <w:ind w:right="-567"/>
        <w:jc w:val="both"/>
        <w:rPr>
          <w:rFonts w:asciiTheme="minorHAnsi" w:hAnsiTheme="minorHAnsi" w:cstheme="minorHAnsi"/>
          <w:color w:val="000000" w:themeColor="text1"/>
        </w:rPr>
      </w:pPr>
    </w:p>
    <w:p w14:paraId="530E6A64" w14:textId="062E0E17" w:rsidR="004E5932" w:rsidRDefault="004E5932" w:rsidP="000F16F5">
      <w:pPr>
        <w:ind w:right="-567"/>
        <w:jc w:val="center"/>
        <w:rPr>
          <w:rFonts w:asciiTheme="minorHAnsi" w:eastAsiaTheme="majorEastAsia" w:hAnsiTheme="minorHAnsi" w:cstheme="minorHAnsi"/>
          <w:b/>
          <w:color w:val="000000" w:themeColor="text1"/>
          <w:sz w:val="28"/>
          <w:szCs w:val="28"/>
        </w:rPr>
      </w:pPr>
      <w:r>
        <w:rPr>
          <w:rFonts w:asciiTheme="minorHAnsi" w:eastAsiaTheme="majorEastAsia" w:hAnsiTheme="minorHAnsi" w:cstheme="minorHAnsi"/>
          <w:b/>
          <w:color w:val="000000" w:themeColor="text1"/>
          <w:sz w:val="28"/>
          <w:szCs w:val="28"/>
        </w:rPr>
        <w:br w:type="page"/>
      </w:r>
    </w:p>
    <w:p w14:paraId="2FDF4D71" w14:textId="77777777" w:rsidR="00575D20" w:rsidRDefault="00575D20" w:rsidP="000F16F5">
      <w:pPr>
        <w:ind w:right="-567"/>
        <w:jc w:val="center"/>
        <w:rPr>
          <w:rFonts w:asciiTheme="minorHAnsi" w:eastAsiaTheme="majorEastAsia" w:hAnsiTheme="minorHAnsi" w:cstheme="minorHAnsi"/>
          <w:b/>
          <w:color w:val="000000" w:themeColor="text1"/>
          <w:sz w:val="28"/>
          <w:szCs w:val="28"/>
        </w:rPr>
      </w:pPr>
    </w:p>
    <w:p w14:paraId="40C2CAB2" w14:textId="1F852CA5" w:rsidR="000F16F5" w:rsidRPr="00C94463" w:rsidRDefault="000F16F5" w:rsidP="000F16F5">
      <w:pPr>
        <w:ind w:right="-567"/>
        <w:jc w:val="center"/>
        <w:rPr>
          <w:rFonts w:asciiTheme="minorHAnsi" w:eastAsiaTheme="majorEastAsia" w:hAnsiTheme="minorHAnsi" w:cstheme="minorHAnsi"/>
          <w:b/>
          <w:color w:val="000000" w:themeColor="text1"/>
          <w:sz w:val="28"/>
          <w:szCs w:val="28"/>
        </w:rPr>
      </w:pPr>
      <w:r w:rsidRPr="00C94463">
        <w:rPr>
          <w:rFonts w:asciiTheme="minorHAnsi" w:eastAsiaTheme="majorEastAsia" w:hAnsiTheme="minorHAnsi" w:cstheme="minorHAnsi"/>
          <w:b/>
          <w:color w:val="000000" w:themeColor="text1"/>
          <w:sz w:val="28"/>
          <w:szCs w:val="28"/>
        </w:rPr>
        <w:t>ANNEXURE 1</w:t>
      </w:r>
    </w:p>
    <w:p w14:paraId="0BE6E2F6" w14:textId="77777777" w:rsidR="000F16F5" w:rsidRPr="00C94463" w:rsidRDefault="000F16F5" w:rsidP="000F16F5">
      <w:pPr>
        <w:ind w:right="-567"/>
        <w:jc w:val="center"/>
        <w:rPr>
          <w:rFonts w:asciiTheme="minorHAnsi" w:eastAsiaTheme="majorEastAsia" w:hAnsiTheme="minorHAnsi" w:cstheme="minorHAnsi"/>
          <w:color w:val="000000" w:themeColor="text1"/>
          <w:sz w:val="24"/>
          <w:szCs w:val="24"/>
        </w:rPr>
      </w:pPr>
    </w:p>
    <w:p w14:paraId="339DB81B" w14:textId="77777777" w:rsidR="000F16F5" w:rsidRPr="00C94463" w:rsidRDefault="000F16F5" w:rsidP="000F16F5">
      <w:pPr>
        <w:pStyle w:val="Default"/>
        <w:ind w:right="-567"/>
        <w:jc w:val="center"/>
        <w:rPr>
          <w:rFonts w:asciiTheme="minorHAnsi" w:eastAsia="Arial" w:hAnsiTheme="minorHAnsi" w:cstheme="minorHAnsi"/>
          <w:b/>
          <w:color w:val="000000" w:themeColor="text1"/>
        </w:rPr>
      </w:pPr>
      <w:r w:rsidRPr="00C94463">
        <w:rPr>
          <w:rFonts w:asciiTheme="minorHAnsi" w:eastAsia="Arial" w:hAnsiTheme="minorHAnsi" w:cstheme="minorHAnsi"/>
          <w:b/>
          <w:color w:val="000000" w:themeColor="text1"/>
        </w:rPr>
        <w:t>RISKS AND TAXATION ASPECTS ASSOCIATED WITH EACH TYPE OF INVESTMENT COVERING THE STANDARD RISKS</w:t>
      </w:r>
    </w:p>
    <w:p w14:paraId="44ACBB40" w14:textId="77777777" w:rsidR="000F16F5" w:rsidRPr="00C94463" w:rsidRDefault="000F16F5" w:rsidP="000F16F5">
      <w:pPr>
        <w:ind w:right="-567"/>
        <w:jc w:val="center"/>
        <w:rPr>
          <w:rFonts w:asciiTheme="minorHAnsi" w:eastAsiaTheme="majorEastAsia" w:hAnsiTheme="minorHAnsi" w:cstheme="minorHAnsi"/>
          <w:color w:val="000000" w:themeColor="text1"/>
          <w:sz w:val="24"/>
          <w:szCs w:val="24"/>
        </w:rPr>
      </w:pPr>
    </w:p>
    <w:p w14:paraId="31985F1E" w14:textId="7060164D" w:rsidR="000F16F5" w:rsidRPr="00C94463" w:rsidRDefault="000F16F5" w:rsidP="000F16F5">
      <w:pPr>
        <w:pStyle w:val="Default"/>
        <w:ind w:right="-567"/>
        <w:jc w:val="both"/>
        <w:rPr>
          <w:rFonts w:asciiTheme="minorHAnsi" w:eastAsia="Arial" w:hAnsiTheme="minorHAnsi" w:cstheme="minorHAnsi"/>
          <w:i/>
          <w:color w:val="000000" w:themeColor="text1"/>
          <w:sz w:val="22"/>
          <w:szCs w:val="22"/>
        </w:rPr>
      </w:pPr>
      <w:r w:rsidRPr="00C94463">
        <w:rPr>
          <w:rFonts w:asciiTheme="minorHAnsi" w:eastAsia="Arial" w:hAnsiTheme="minorHAnsi" w:cstheme="minorHAnsi"/>
          <w:i/>
          <w:color w:val="000000" w:themeColor="text1"/>
          <w:sz w:val="22"/>
          <w:szCs w:val="22"/>
        </w:rPr>
        <w:t xml:space="preserve">(*Disclaimer: The source of information shared under this Annexure has also been stated for reference. Please note that the information shared under this Annexure may not be exhaustive).    </w:t>
      </w:r>
    </w:p>
    <w:p w14:paraId="3D85C5B6" w14:textId="77777777" w:rsidR="000F16F5" w:rsidRPr="00C94463" w:rsidRDefault="000F16F5" w:rsidP="00415338">
      <w:pPr>
        <w:pStyle w:val="ListParagraph"/>
        <w:spacing w:line="266" w:lineRule="auto"/>
        <w:ind w:left="360" w:right="-567"/>
        <w:jc w:val="both"/>
        <w:rPr>
          <w:rFonts w:asciiTheme="minorHAnsi" w:eastAsia="Arial" w:hAnsiTheme="minorHAnsi" w:cstheme="minorHAnsi"/>
          <w:color w:val="000000" w:themeColor="text1"/>
          <w:sz w:val="24"/>
          <w:szCs w:val="24"/>
        </w:rPr>
      </w:pPr>
    </w:p>
    <w:p w14:paraId="4FFE995A" w14:textId="02D1AB32" w:rsidR="000F16F5" w:rsidRDefault="000F16F5" w:rsidP="008E4DDA">
      <w:pPr>
        <w:pStyle w:val="ListParagraph"/>
        <w:numPr>
          <w:ilvl w:val="0"/>
          <w:numId w:val="11"/>
        </w:numPr>
        <w:spacing w:line="266" w:lineRule="auto"/>
        <w:ind w:right="-567"/>
        <w:jc w:val="both"/>
        <w:rPr>
          <w:rFonts w:asciiTheme="minorHAnsi" w:eastAsia="Arial" w:hAnsiTheme="minorHAnsi" w:cstheme="minorHAnsi"/>
          <w:color w:val="000000" w:themeColor="text1"/>
          <w:sz w:val="24"/>
          <w:szCs w:val="24"/>
        </w:rPr>
      </w:pPr>
      <w:r w:rsidRPr="00C94463">
        <w:rPr>
          <w:rFonts w:asciiTheme="minorHAnsi" w:eastAsia="Arial" w:hAnsiTheme="minorHAnsi" w:cstheme="minorHAnsi"/>
          <w:b/>
          <w:color w:val="000000" w:themeColor="text1"/>
          <w:sz w:val="24"/>
          <w:szCs w:val="24"/>
        </w:rPr>
        <w:t>Risk Considerations:</w:t>
      </w:r>
      <w:r w:rsidRPr="00C94463">
        <w:rPr>
          <w:rFonts w:asciiTheme="minorHAnsi" w:eastAsia="Arial" w:hAnsiTheme="minorHAnsi" w:cstheme="minorHAnsi"/>
          <w:color w:val="000000" w:themeColor="text1"/>
          <w:sz w:val="24"/>
          <w:szCs w:val="24"/>
        </w:rPr>
        <w:t xml:space="preserve"> When evaluating risk, financial loss may be viewed differently by each Client and may depend on many different risks, each of which may affect the probability and magnitude of any potential lo</w:t>
      </w:r>
      <w:r w:rsidR="0051403C" w:rsidRPr="00C94463">
        <w:rPr>
          <w:rFonts w:asciiTheme="minorHAnsi" w:eastAsia="Arial" w:hAnsiTheme="minorHAnsi" w:cstheme="minorHAnsi"/>
          <w:color w:val="000000" w:themeColor="text1"/>
          <w:sz w:val="24"/>
          <w:szCs w:val="24"/>
        </w:rPr>
        <w:t>s</w:t>
      </w:r>
      <w:r w:rsidRPr="00C94463">
        <w:rPr>
          <w:rFonts w:asciiTheme="minorHAnsi" w:eastAsia="Arial" w:hAnsiTheme="minorHAnsi" w:cstheme="minorHAnsi"/>
          <w:color w:val="000000" w:themeColor="text1"/>
          <w:sz w:val="24"/>
          <w:szCs w:val="24"/>
        </w:rPr>
        <w:t>ses. The following risks may not be exhaustive, but should be considered carefully by the Client before</w:t>
      </w:r>
      <w:r w:rsidR="0051403C" w:rsidRPr="00C94463">
        <w:rPr>
          <w:rFonts w:asciiTheme="minorHAnsi" w:eastAsia="Arial" w:hAnsiTheme="minorHAnsi" w:cstheme="minorHAnsi"/>
          <w:color w:val="000000" w:themeColor="text1"/>
          <w:sz w:val="24"/>
          <w:szCs w:val="24"/>
        </w:rPr>
        <w:t xml:space="preserve"> engaging or</w:t>
      </w:r>
      <w:r w:rsidRPr="00C94463">
        <w:rPr>
          <w:rFonts w:asciiTheme="minorHAnsi" w:eastAsia="Arial" w:hAnsiTheme="minorHAnsi" w:cstheme="minorHAnsi"/>
          <w:color w:val="000000" w:themeColor="text1"/>
          <w:sz w:val="24"/>
          <w:szCs w:val="24"/>
        </w:rPr>
        <w:t xml:space="preserve"> retaining our services:</w:t>
      </w:r>
    </w:p>
    <w:p w14:paraId="40A15583" w14:textId="77777777" w:rsidR="00324CB2" w:rsidRPr="00C94463" w:rsidRDefault="00324CB2" w:rsidP="00324CB2">
      <w:pPr>
        <w:pStyle w:val="ListParagraph"/>
        <w:spacing w:line="266" w:lineRule="auto"/>
        <w:ind w:left="360" w:right="-567"/>
        <w:jc w:val="both"/>
        <w:rPr>
          <w:rFonts w:asciiTheme="minorHAnsi" w:eastAsia="Arial" w:hAnsiTheme="minorHAnsi" w:cstheme="minorHAnsi"/>
          <w:color w:val="000000" w:themeColor="text1"/>
          <w:sz w:val="24"/>
          <w:szCs w:val="24"/>
        </w:rPr>
      </w:pPr>
    </w:p>
    <w:p w14:paraId="754E0169" w14:textId="085A4CDA" w:rsidR="000F16F5" w:rsidRDefault="000F16F5" w:rsidP="008E4DDA">
      <w:pPr>
        <w:pStyle w:val="ListParagraph"/>
        <w:numPr>
          <w:ilvl w:val="0"/>
          <w:numId w:val="15"/>
        </w:numPr>
        <w:spacing w:line="266" w:lineRule="auto"/>
        <w:ind w:right="-567"/>
        <w:jc w:val="both"/>
        <w:rPr>
          <w:rFonts w:asciiTheme="minorHAnsi" w:eastAsia="Arial" w:hAnsiTheme="minorHAnsi" w:cstheme="minorHAnsi"/>
          <w:color w:val="000000" w:themeColor="text1"/>
          <w:sz w:val="24"/>
          <w:szCs w:val="24"/>
        </w:rPr>
      </w:pPr>
      <w:r w:rsidRPr="00C94463">
        <w:rPr>
          <w:rFonts w:asciiTheme="minorHAnsi" w:eastAsia="Arial" w:hAnsiTheme="minorHAnsi" w:cstheme="minorHAnsi"/>
          <w:b/>
          <w:color w:val="000000" w:themeColor="text1"/>
          <w:sz w:val="24"/>
          <w:szCs w:val="24"/>
        </w:rPr>
        <w:t>Risk of Loss:</w:t>
      </w:r>
      <w:r w:rsidRPr="00C94463">
        <w:rPr>
          <w:rFonts w:asciiTheme="minorHAnsi" w:eastAsia="Arial" w:hAnsiTheme="minorHAnsi" w:cstheme="minorHAnsi"/>
          <w:color w:val="000000" w:themeColor="text1"/>
          <w:sz w:val="24"/>
          <w:szCs w:val="24"/>
        </w:rPr>
        <w:t xml:space="preserve"> Investment in any financial product involves risk of loss that a Client should be prepared to bear. We do not represent or guarantee that our services or methods of analysis can or will predict future results, successfully identify market tops or bottoms, or insulate Clients from losses due to market corrections or declines. We cannot offer any guarantees or promises that your financial goals and objectives will be met. Past performance is in not an indication of future performance. </w:t>
      </w:r>
    </w:p>
    <w:p w14:paraId="0B42EB8A" w14:textId="77777777" w:rsidR="00324CB2" w:rsidRPr="00C94463" w:rsidRDefault="00324CB2" w:rsidP="00324CB2">
      <w:pPr>
        <w:pStyle w:val="ListParagraph"/>
        <w:spacing w:line="266" w:lineRule="auto"/>
        <w:ind w:right="-567"/>
        <w:jc w:val="both"/>
        <w:rPr>
          <w:rFonts w:asciiTheme="minorHAnsi" w:eastAsia="Arial" w:hAnsiTheme="minorHAnsi" w:cstheme="minorHAnsi"/>
          <w:color w:val="000000" w:themeColor="text1"/>
          <w:sz w:val="24"/>
          <w:szCs w:val="24"/>
        </w:rPr>
      </w:pPr>
    </w:p>
    <w:p w14:paraId="4C9912AE" w14:textId="2152C448" w:rsidR="000F16F5" w:rsidRDefault="000F16F5" w:rsidP="008E4DDA">
      <w:pPr>
        <w:pStyle w:val="ListParagraph"/>
        <w:numPr>
          <w:ilvl w:val="0"/>
          <w:numId w:val="15"/>
        </w:numPr>
        <w:spacing w:line="266" w:lineRule="auto"/>
        <w:ind w:right="-567"/>
        <w:jc w:val="both"/>
        <w:rPr>
          <w:rFonts w:asciiTheme="minorHAnsi" w:eastAsia="Arial" w:hAnsiTheme="minorHAnsi" w:cstheme="minorHAnsi"/>
          <w:color w:val="000000" w:themeColor="text1"/>
          <w:sz w:val="24"/>
          <w:szCs w:val="24"/>
        </w:rPr>
      </w:pPr>
      <w:r w:rsidRPr="00C94463">
        <w:rPr>
          <w:rFonts w:asciiTheme="minorHAnsi" w:eastAsia="Arial" w:hAnsiTheme="minorHAnsi" w:cstheme="minorHAnsi"/>
          <w:b/>
          <w:color w:val="000000" w:themeColor="text1"/>
          <w:sz w:val="24"/>
          <w:szCs w:val="24"/>
        </w:rPr>
        <w:t>Market Risk:</w:t>
      </w:r>
      <w:r w:rsidRPr="00C94463">
        <w:rPr>
          <w:rFonts w:asciiTheme="minorHAnsi" w:eastAsia="Arial" w:hAnsiTheme="minorHAnsi" w:cstheme="minorHAnsi"/>
          <w:color w:val="000000" w:themeColor="text1"/>
          <w:sz w:val="24"/>
          <w:szCs w:val="24"/>
        </w:rPr>
        <w:t xml:space="preserve"> Market risk or systematic risk, is a risk which may result in losses for any investor due to the poor performance of the financial markets. It is that part of a security's risk that is common to all securities of the same general class (mutual funds, stocks and bonds) and thus cannot be eliminated by diversification. </w:t>
      </w:r>
    </w:p>
    <w:p w14:paraId="73DF37FF" w14:textId="77777777" w:rsidR="00324CB2" w:rsidRPr="00324CB2" w:rsidRDefault="00324CB2" w:rsidP="00324CB2">
      <w:pPr>
        <w:pStyle w:val="ListParagraph"/>
        <w:rPr>
          <w:rFonts w:asciiTheme="minorHAnsi" w:eastAsia="Arial" w:hAnsiTheme="minorHAnsi" w:cstheme="minorHAnsi"/>
          <w:color w:val="000000" w:themeColor="text1"/>
          <w:sz w:val="24"/>
          <w:szCs w:val="24"/>
        </w:rPr>
      </w:pPr>
    </w:p>
    <w:p w14:paraId="276E68AA" w14:textId="510ADFCF" w:rsidR="000F16F5" w:rsidRDefault="000F16F5" w:rsidP="008E4DDA">
      <w:pPr>
        <w:pStyle w:val="ListParagraph"/>
        <w:numPr>
          <w:ilvl w:val="0"/>
          <w:numId w:val="15"/>
        </w:numPr>
        <w:spacing w:line="266" w:lineRule="auto"/>
        <w:ind w:right="-567"/>
        <w:jc w:val="both"/>
        <w:rPr>
          <w:rFonts w:asciiTheme="minorHAnsi" w:eastAsia="Arial" w:hAnsiTheme="minorHAnsi" w:cstheme="minorHAnsi"/>
          <w:color w:val="000000" w:themeColor="text1"/>
          <w:sz w:val="24"/>
          <w:szCs w:val="24"/>
        </w:rPr>
      </w:pPr>
      <w:r w:rsidRPr="00C94463">
        <w:rPr>
          <w:rFonts w:asciiTheme="minorHAnsi" w:eastAsia="Arial" w:hAnsiTheme="minorHAnsi" w:cstheme="minorHAnsi"/>
          <w:b/>
          <w:color w:val="000000" w:themeColor="text1"/>
          <w:sz w:val="24"/>
          <w:szCs w:val="24"/>
        </w:rPr>
        <w:t>Concentration</w:t>
      </w:r>
      <w:r w:rsidR="00415338" w:rsidRPr="00C94463">
        <w:rPr>
          <w:rFonts w:asciiTheme="minorHAnsi" w:eastAsia="Arial" w:hAnsiTheme="minorHAnsi" w:cstheme="minorHAnsi"/>
          <w:b/>
          <w:color w:val="000000" w:themeColor="text1"/>
          <w:sz w:val="24"/>
          <w:szCs w:val="24"/>
        </w:rPr>
        <w:t xml:space="preserve"> </w:t>
      </w:r>
      <w:r w:rsidRPr="00C94463">
        <w:rPr>
          <w:rFonts w:asciiTheme="minorHAnsi" w:eastAsia="Arial" w:hAnsiTheme="minorHAnsi" w:cstheme="minorHAnsi"/>
          <w:b/>
          <w:color w:val="000000" w:themeColor="text1"/>
          <w:sz w:val="24"/>
          <w:szCs w:val="24"/>
        </w:rPr>
        <w:t>Risk:</w:t>
      </w:r>
      <w:r w:rsidRPr="00C94463">
        <w:rPr>
          <w:rFonts w:asciiTheme="minorHAnsi" w:eastAsia="Arial" w:hAnsiTheme="minorHAnsi" w:cstheme="minorHAnsi"/>
          <w:color w:val="000000" w:themeColor="text1"/>
          <w:sz w:val="24"/>
          <w:szCs w:val="24"/>
        </w:rPr>
        <w:t xml:space="preserve"> While investment in mutual funds and ETFs generally provide diversification, concentration risk can be significantly increased if the fund invests in a particular sector of the market, or concentrates in a particular type of security (</w:t>
      </w:r>
      <w:proofErr w:type="spellStart"/>
      <w:r w:rsidRPr="00C94463">
        <w:rPr>
          <w:rFonts w:asciiTheme="minorHAnsi" w:eastAsia="Arial" w:hAnsiTheme="minorHAnsi" w:cstheme="minorHAnsi"/>
          <w:color w:val="000000" w:themeColor="text1"/>
          <w:sz w:val="24"/>
          <w:szCs w:val="24"/>
        </w:rPr>
        <w:t>i.e</w:t>
      </w:r>
      <w:proofErr w:type="spellEnd"/>
      <w:r w:rsidRPr="00C94463">
        <w:rPr>
          <w:rFonts w:asciiTheme="minorHAnsi" w:eastAsia="Arial" w:hAnsiTheme="minorHAnsi" w:cstheme="minorHAnsi"/>
          <w:color w:val="000000" w:themeColor="text1"/>
          <w:sz w:val="24"/>
          <w:szCs w:val="24"/>
        </w:rPr>
        <w:t xml:space="preserve"> equities) rather than balancing the fund with different types of securities. The best way to minimise this risk is by diversifying your portfolio. </w:t>
      </w:r>
    </w:p>
    <w:p w14:paraId="07108220" w14:textId="77777777" w:rsidR="00324CB2" w:rsidRPr="00324CB2" w:rsidRDefault="00324CB2" w:rsidP="00324CB2">
      <w:pPr>
        <w:pStyle w:val="ListParagraph"/>
        <w:rPr>
          <w:rFonts w:asciiTheme="minorHAnsi" w:eastAsia="Arial" w:hAnsiTheme="minorHAnsi" w:cstheme="minorHAnsi"/>
          <w:color w:val="000000" w:themeColor="text1"/>
          <w:sz w:val="24"/>
          <w:szCs w:val="24"/>
        </w:rPr>
      </w:pPr>
    </w:p>
    <w:p w14:paraId="51B21839" w14:textId="39B4C3C4" w:rsidR="000F16F5" w:rsidRDefault="000F16F5" w:rsidP="008E4DDA">
      <w:pPr>
        <w:pStyle w:val="ListParagraph"/>
        <w:numPr>
          <w:ilvl w:val="0"/>
          <w:numId w:val="15"/>
        </w:numPr>
        <w:spacing w:line="266" w:lineRule="auto"/>
        <w:ind w:right="-567"/>
        <w:jc w:val="both"/>
        <w:rPr>
          <w:rFonts w:asciiTheme="minorHAnsi" w:eastAsia="Arial" w:hAnsiTheme="minorHAnsi" w:cstheme="minorHAnsi"/>
          <w:color w:val="000000" w:themeColor="text1"/>
          <w:sz w:val="24"/>
          <w:szCs w:val="24"/>
        </w:rPr>
      </w:pPr>
      <w:r w:rsidRPr="00C94463">
        <w:rPr>
          <w:rFonts w:asciiTheme="minorHAnsi" w:eastAsia="Arial" w:hAnsiTheme="minorHAnsi" w:cstheme="minorHAnsi"/>
          <w:b/>
          <w:color w:val="000000" w:themeColor="text1"/>
          <w:sz w:val="24"/>
          <w:szCs w:val="24"/>
        </w:rPr>
        <w:t>Liquidity Risk:</w:t>
      </w:r>
      <w:r w:rsidRPr="00C94463">
        <w:rPr>
          <w:rFonts w:asciiTheme="minorHAnsi" w:eastAsia="Arial" w:hAnsiTheme="minorHAnsi" w:cstheme="minorHAnsi"/>
          <w:color w:val="000000" w:themeColor="text1"/>
          <w:sz w:val="24"/>
          <w:szCs w:val="24"/>
        </w:rPr>
        <w:t xml:space="preserve"> The risk of being unable to sell your investment at a fair price at a given time due to high volatility or lack of active liquid markets. You may receive a lower price or it may not be possible to sell the investment at all.</w:t>
      </w:r>
    </w:p>
    <w:p w14:paraId="7F01392E" w14:textId="77777777" w:rsidR="00324CB2" w:rsidRPr="00324CB2" w:rsidRDefault="00324CB2" w:rsidP="00324CB2">
      <w:pPr>
        <w:pStyle w:val="ListParagraph"/>
        <w:rPr>
          <w:rFonts w:asciiTheme="minorHAnsi" w:eastAsia="Arial" w:hAnsiTheme="minorHAnsi" w:cstheme="minorHAnsi"/>
          <w:color w:val="000000" w:themeColor="text1"/>
          <w:sz w:val="24"/>
          <w:szCs w:val="24"/>
        </w:rPr>
      </w:pPr>
    </w:p>
    <w:p w14:paraId="38583413" w14:textId="6743D270" w:rsidR="000F16F5" w:rsidRDefault="000F16F5" w:rsidP="008E4DDA">
      <w:pPr>
        <w:pStyle w:val="ListParagraph"/>
        <w:numPr>
          <w:ilvl w:val="0"/>
          <w:numId w:val="15"/>
        </w:numPr>
        <w:spacing w:line="266" w:lineRule="auto"/>
        <w:ind w:right="-567"/>
        <w:jc w:val="both"/>
        <w:rPr>
          <w:rFonts w:asciiTheme="minorHAnsi" w:eastAsia="Arial" w:hAnsiTheme="minorHAnsi" w:cstheme="minorHAnsi"/>
          <w:color w:val="000000" w:themeColor="text1"/>
          <w:sz w:val="24"/>
          <w:szCs w:val="24"/>
        </w:rPr>
      </w:pPr>
      <w:r w:rsidRPr="00C94463">
        <w:rPr>
          <w:rFonts w:asciiTheme="minorHAnsi" w:eastAsia="Arial" w:hAnsiTheme="minorHAnsi" w:cstheme="minorHAnsi"/>
          <w:b/>
          <w:color w:val="000000" w:themeColor="text1"/>
          <w:sz w:val="24"/>
          <w:szCs w:val="24"/>
        </w:rPr>
        <w:t>Rating Risk:</w:t>
      </w:r>
      <w:r w:rsidRPr="00C94463">
        <w:rPr>
          <w:rFonts w:asciiTheme="minorHAnsi" w:eastAsia="Arial" w:hAnsiTheme="minorHAnsi" w:cstheme="minorHAnsi"/>
          <w:color w:val="000000" w:themeColor="text1"/>
          <w:sz w:val="24"/>
          <w:szCs w:val="24"/>
        </w:rPr>
        <w:t xml:space="preserve"> Investment in stocks may be impacted due to negative or positive share price movement affected by experts providing analysis and ratings on listed stocks and their performance</w:t>
      </w:r>
      <w:r w:rsidR="00324CB2">
        <w:rPr>
          <w:rFonts w:asciiTheme="minorHAnsi" w:eastAsia="Arial" w:hAnsiTheme="minorHAnsi" w:cstheme="minorHAnsi"/>
          <w:color w:val="000000" w:themeColor="text1"/>
          <w:sz w:val="24"/>
          <w:szCs w:val="24"/>
        </w:rPr>
        <w:t>.</w:t>
      </w:r>
    </w:p>
    <w:p w14:paraId="30BBF763" w14:textId="77777777" w:rsidR="00324CB2" w:rsidRPr="00324CB2" w:rsidRDefault="00324CB2" w:rsidP="00324CB2">
      <w:pPr>
        <w:pStyle w:val="ListParagraph"/>
        <w:rPr>
          <w:rFonts w:asciiTheme="minorHAnsi" w:eastAsia="Arial" w:hAnsiTheme="minorHAnsi" w:cstheme="minorHAnsi"/>
          <w:color w:val="000000" w:themeColor="text1"/>
          <w:sz w:val="24"/>
          <w:szCs w:val="24"/>
        </w:rPr>
      </w:pPr>
    </w:p>
    <w:p w14:paraId="2AD28FED" w14:textId="1211C12E" w:rsidR="000F16F5" w:rsidRDefault="000F16F5" w:rsidP="008E4DDA">
      <w:pPr>
        <w:pStyle w:val="ListParagraph"/>
        <w:numPr>
          <w:ilvl w:val="0"/>
          <w:numId w:val="15"/>
        </w:numPr>
        <w:spacing w:line="266" w:lineRule="auto"/>
        <w:ind w:right="-567"/>
        <w:jc w:val="both"/>
        <w:rPr>
          <w:rFonts w:asciiTheme="minorHAnsi" w:eastAsia="Arial" w:hAnsiTheme="minorHAnsi" w:cstheme="minorHAnsi"/>
          <w:color w:val="000000" w:themeColor="text1"/>
          <w:sz w:val="24"/>
          <w:szCs w:val="24"/>
        </w:rPr>
      </w:pPr>
      <w:r w:rsidRPr="00C94463">
        <w:rPr>
          <w:rFonts w:asciiTheme="minorHAnsi" w:eastAsia="Arial" w:hAnsiTheme="minorHAnsi" w:cstheme="minorHAnsi"/>
          <w:b/>
          <w:color w:val="000000" w:themeColor="text1"/>
          <w:sz w:val="24"/>
          <w:szCs w:val="24"/>
        </w:rPr>
        <w:t>Credit Risk:</w:t>
      </w:r>
      <w:r w:rsidRPr="00C94463">
        <w:rPr>
          <w:rFonts w:asciiTheme="minorHAnsi" w:eastAsia="Arial" w:hAnsiTheme="minorHAnsi" w:cstheme="minorHAnsi"/>
          <w:color w:val="000000" w:themeColor="text1"/>
          <w:sz w:val="24"/>
          <w:szCs w:val="24"/>
        </w:rPr>
        <w:t xml:space="preserve"> Credit risk typically applies to debt investments such as corporate, municipal, and sovereign fixed income or bonds. A bond issuing entity can experience a credit event that could impair or erase the value of an issuer's securities held by the Client.</w:t>
      </w:r>
    </w:p>
    <w:p w14:paraId="2458024D" w14:textId="77777777" w:rsidR="00324CB2" w:rsidRPr="00324CB2" w:rsidRDefault="00324CB2" w:rsidP="00324CB2">
      <w:pPr>
        <w:pStyle w:val="ListParagraph"/>
        <w:rPr>
          <w:rFonts w:asciiTheme="minorHAnsi" w:eastAsia="Arial" w:hAnsiTheme="minorHAnsi" w:cstheme="minorHAnsi"/>
          <w:color w:val="000000" w:themeColor="text1"/>
          <w:sz w:val="24"/>
          <w:szCs w:val="24"/>
        </w:rPr>
      </w:pPr>
    </w:p>
    <w:p w14:paraId="6AE83476" w14:textId="72604F44" w:rsidR="000F16F5" w:rsidRDefault="000F16F5" w:rsidP="008E4DDA">
      <w:pPr>
        <w:pStyle w:val="ListParagraph"/>
        <w:numPr>
          <w:ilvl w:val="0"/>
          <w:numId w:val="15"/>
        </w:numPr>
        <w:spacing w:line="266" w:lineRule="auto"/>
        <w:ind w:right="-567"/>
        <w:jc w:val="both"/>
        <w:rPr>
          <w:rFonts w:asciiTheme="minorHAnsi" w:eastAsia="Arial" w:hAnsiTheme="minorHAnsi" w:cstheme="minorHAnsi"/>
          <w:color w:val="000000" w:themeColor="text1"/>
          <w:sz w:val="24"/>
          <w:szCs w:val="24"/>
        </w:rPr>
      </w:pPr>
      <w:r w:rsidRPr="00C94463">
        <w:rPr>
          <w:rFonts w:asciiTheme="minorHAnsi" w:eastAsia="Arial" w:hAnsiTheme="minorHAnsi" w:cstheme="minorHAnsi"/>
          <w:b/>
          <w:color w:val="000000" w:themeColor="text1"/>
          <w:sz w:val="24"/>
          <w:szCs w:val="24"/>
        </w:rPr>
        <w:t>Inflation and Interest Rate Risk:</w:t>
      </w:r>
      <w:r w:rsidRPr="00C94463">
        <w:rPr>
          <w:rFonts w:asciiTheme="minorHAnsi" w:eastAsia="Arial" w:hAnsiTheme="minorHAnsi" w:cstheme="minorHAnsi"/>
          <w:color w:val="000000" w:themeColor="text1"/>
          <w:sz w:val="24"/>
          <w:szCs w:val="24"/>
        </w:rPr>
        <w:t xml:space="preserve"> Security prices and portfolio returns will likely vary in response to changes in inflation and interest rates. Inflation causes the value of future returns to be worth less and may reduce the purchasing power of a Client's future </w:t>
      </w:r>
      <w:r w:rsidRPr="00C94463">
        <w:rPr>
          <w:rFonts w:asciiTheme="minorHAnsi" w:eastAsia="Arial" w:hAnsiTheme="minorHAnsi" w:cstheme="minorHAnsi"/>
          <w:color w:val="000000" w:themeColor="text1"/>
          <w:sz w:val="24"/>
          <w:szCs w:val="24"/>
        </w:rPr>
        <w:lastRenderedPageBreak/>
        <w:t>interest payments and principal. Inflation also generally leads to higher interest rates which may cause the value of many types of fixed income investments to decline.</w:t>
      </w:r>
    </w:p>
    <w:p w14:paraId="389C7BD8" w14:textId="77777777" w:rsidR="00324CB2" w:rsidRPr="00324CB2" w:rsidRDefault="00324CB2" w:rsidP="00324CB2">
      <w:pPr>
        <w:pStyle w:val="ListParagraph"/>
        <w:rPr>
          <w:rFonts w:asciiTheme="minorHAnsi" w:eastAsia="Arial" w:hAnsiTheme="minorHAnsi" w:cstheme="minorHAnsi"/>
          <w:color w:val="000000" w:themeColor="text1"/>
          <w:sz w:val="24"/>
          <w:szCs w:val="24"/>
        </w:rPr>
      </w:pPr>
    </w:p>
    <w:p w14:paraId="69318A00" w14:textId="0CBF5E3B" w:rsidR="000F16F5" w:rsidRDefault="000F16F5" w:rsidP="008E4DDA">
      <w:pPr>
        <w:pStyle w:val="ListParagraph"/>
        <w:numPr>
          <w:ilvl w:val="0"/>
          <w:numId w:val="15"/>
        </w:numPr>
        <w:spacing w:line="266" w:lineRule="auto"/>
        <w:ind w:right="-567"/>
        <w:jc w:val="both"/>
        <w:rPr>
          <w:rFonts w:asciiTheme="minorHAnsi" w:eastAsia="Arial" w:hAnsiTheme="minorHAnsi" w:cstheme="minorHAnsi"/>
          <w:color w:val="000000" w:themeColor="text1"/>
          <w:sz w:val="24"/>
          <w:szCs w:val="24"/>
        </w:rPr>
      </w:pPr>
      <w:r w:rsidRPr="00C94463">
        <w:rPr>
          <w:rFonts w:asciiTheme="minorHAnsi" w:eastAsia="Arial" w:hAnsiTheme="minorHAnsi" w:cstheme="minorHAnsi"/>
          <w:b/>
          <w:color w:val="000000" w:themeColor="text1"/>
          <w:sz w:val="24"/>
          <w:szCs w:val="24"/>
        </w:rPr>
        <w:t>Default Risk:</w:t>
      </w:r>
      <w:r w:rsidRPr="00C94463">
        <w:rPr>
          <w:rFonts w:asciiTheme="minorHAnsi" w:eastAsia="Arial" w:hAnsiTheme="minorHAnsi" w:cstheme="minorHAnsi"/>
          <w:color w:val="000000" w:themeColor="text1"/>
          <w:sz w:val="24"/>
          <w:szCs w:val="24"/>
        </w:rPr>
        <w:t xml:space="preserve"> The Client may lose his invested corpus if the company in which he is invested through mutual funds or stocks, does not perform well financially with each passing year and is not able to meet liabilities and goes bankrupt. </w:t>
      </w:r>
    </w:p>
    <w:p w14:paraId="0F2EA2F4" w14:textId="77777777" w:rsidR="00324CB2" w:rsidRPr="00324CB2" w:rsidRDefault="00324CB2" w:rsidP="00324CB2">
      <w:pPr>
        <w:pStyle w:val="ListParagraph"/>
        <w:rPr>
          <w:rFonts w:asciiTheme="minorHAnsi" w:eastAsia="Arial" w:hAnsiTheme="minorHAnsi" w:cstheme="minorHAnsi"/>
          <w:color w:val="000000" w:themeColor="text1"/>
          <w:sz w:val="24"/>
          <w:szCs w:val="24"/>
        </w:rPr>
      </w:pPr>
    </w:p>
    <w:p w14:paraId="2C881B03" w14:textId="5B77DA46" w:rsidR="000F16F5" w:rsidRDefault="000F16F5" w:rsidP="008E4DDA">
      <w:pPr>
        <w:pStyle w:val="ListParagraph"/>
        <w:numPr>
          <w:ilvl w:val="0"/>
          <w:numId w:val="15"/>
        </w:numPr>
        <w:spacing w:line="266" w:lineRule="auto"/>
        <w:ind w:right="-567"/>
        <w:jc w:val="both"/>
        <w:rPr>
          <w:rFonts w:asciiTheme="minorHAnsi" w:eastAsia="Arial" w:hAnsiTheme="minorHAnsi" w:cstheme="minorHAnsi"/>
          <w:color w:val="000000" w:themeColor="text1"/>
          <w:sz w:val="24"/>
          <w:szCs w:val="24"/>
        </w:rPr>
      </w:pPr>
      <w:r w:rsidRPr="00C94463">
        <w:rPr>
          <w:rFonts w:asciiTheme="minorHAnsi" w:eastAsia="Arial" w:hAnsiTheme="minorHAnsi" w:cstheme="minorHAnsi"/>
          <w:b/>
          <w:color w:val="000000" w:themeColor="text1"/>
          <w:sz w:val="24"/>
          <w:szCs w:val="24"/>
        </w:rPr>
        <w:t>Political and Economic Risk:</w:t>
      </w:r>
      <w:r w:rsidRPr="00C94463">
        <w:rPr>
          <w:rFonts w:asciiTheme="minorHAnsi" w:eastAsia="Arial" w:hAnsiTheme="minorHAnsi" w:cstheme="minorHAnsi"/>
          <w:color w:val="000000" w:themeColor="text1"/>
          <w:sz w:val="24"/>
          <w:szCs w:val="24"/>
        </w:rPr>
        <w:t xml:space="preserve"> National and international political and economic developments may have an impact on the financial markets and ultimately affect the performance of financial instruments and therefore the portfolio of the Client. </w:t>
      </w:r>
    </w:p>
    <w:p w14:paraId="5BDB757F" w14:textId="77777777" w:rsidR="00324CB2" w:rsidRPr="00324CB2" w:rsidRDefault="00324CB2" w:rsidP="00324CB2">
      <w:pPr>
        <w:pStyle w:val="ListParagraph"/>
        <w:rPr>
          <w:rFonts w:asciiTheme="minorHAnsi" w:eastAsia="Arial" w:hAnsiTheme="minorHAnsi" w:cstheme="minorHAnsi"/>
          <w:color w:val="000000" w:themeColor="text1"/>
          <w:sz w:val="24"/>
          <w:szCs w:val="24"/>
        </w:rPr>
      </w:pPr>
    </w:p>
    <w:p w14:paraId="7C8102F9" w14:textId="4EF1F36C" w:rsidR="000F16F5" w:rsidRDefault="000F16F5" w:rsidP="008E4DDA">
      <w:pPr>
        <w:pStyle w:val="ListParagraph"/>
        <w:numPr>
          <w:ilvl w:val="0"/>
          <w:numId w:val="15"/>
        </w:numPr>
        <w:spacing w:line="266" w:lineRule="auto"/>
        <w:ind w:right="-567"/>
        <w:jc w:val="both"/>
        <w:rPr>
          <w:rFonts w:asciiTheme="minorHAnsi" w:eastAsia="Arial" w:hAnsiTheme="minorHAnsi" w:cstheme="minorHAnsi"/>
          <w:color w:val="000000" w:themeColor="text1"/>
          <w:sz w:val="24"/>
          <w:szCs w:val="24"/>
        </w:rPr>
      </w:pPr>
      <w:r w:rsidRPr="00C94463">
        <w:rPr>
          <w:rFonts w:asciiTheme="minorHAnsi" w:eastAsia="Arial" w:hAnsiTheme="minorHAnsi" w:cstheme="minorHAnsi"/>
          <w:b/>
          <w:color w:val="000000" w:themeColor="text1"/>
          <w:sz w:val="24"/>
          <w:szCs w:val="24"/>
        </w:rPr>
        <w:t>Horizon and Longevity Risk:</w:t>
      </w:r>
      <w:r w:rsidRPr="00C94463">
        <w:rPr>
          <w:rFonts w:asciiTheme="minorHAnsi" w:eastAsia="Arial" w:hAnsiTheme="minorHAnsi" w:cstheme="minorHAnsi"/>
          <w:color w:val="000000" w:themeColor="text1"/>
          <w:sz w:val="24"/>
          <w:szCs w:val="24"/>
        </w:rPr>
        <w:t xml:space="preserve"> The risk that your investment horizon is shortened because of an unforeseen event, for example, the loss of your job. This may force you to sell investments that you were expecting to hold for the long term. If you must sell at a time that the markets are down, you may lose money. Longevity Risk is the risk of outliving your savings. This risk is particularly relevant for people who are retired, or are nearing retirement.</w:t>
      </w:r>
    </w:p>
    <w:p w14:paraId="2C370740" w14:textId="77777777" w:rsidR="00324CB2" w:rsidRPr="00324CB2" w:rsidRDefault="00324CB2" w:rsidP="00324CB2">
      <w:pPr>
        <w:pStyle w:val="ListParagraph"/>
        <w:rPr>
          <w:rFonts w:asciiTheme="minorHAnsi" w:eastAsia="Arial" w:hAnsiTheme="minorHAnsi" w:cstheme="minorHAnsi"/>
          <w:color w:val="000000" w:themeColor="text1"/>
          <w:sz w:val="24"/>
          <w:szCs w:val="24"/>
        </w:rPr>
      </w:pPr>
    </w:p>
    <w:p w14:paraId="7C5C1632" w14:textId="27D06981" w:rsidR="000F16F5" w:rsidRDefault="000F16F5" w:rsidP="008E4DDA">
      <w:pPr>
        <w:pStyle w:val="ListParagraph"/>
        <w:numPr>
          <w:ilvl w:val="0"/>
          <w:numId w:val="15"/>
        </w:numPr>
        <w:spacing w:line="266" w:lineRule="auto"/>
        <w:ind w:right="-567"/>
        <w:jc w:val="both"/>
        <w:rPr>
          <w:rFonts w:asciiTheme="minorHAnsi" w:eastAsia="Arial" w:hAnsiTheme="minorHAnsi" w:cstheme="minorHAnsi"/>
          <w:color w:val="000000" w:themeColor="text1"/>
          <w:sz w:val="24"/>
          <w:szCs w:val="24"/>
        </w:rPr>
      </w:pPr>
      <w:r w:rsidRPr="00C94463">
        <w:rPr>
          <w:rFonts w:asciiTheme="minorHAnsi" w:eastAsia="Arial" w:hAnsiTheme="minorHAnsi" w:cstheme="minorHAnsi"/>
          <w:b/>
          <w:color w:val="000000" w:themeColor="text1"/>
          <w:sz w:val="24"/>
          <w:szCs w:val="24"/>
        </w:rPr>
        <w:t>Technology Risk:</w:t>
      </w:r>
      <w:r w:rsidRPr="00C94463">
        <w:rPr>
          <w:rFonts w:asciiTheme="minorHAnsi" w:eastAsia="Arial" w:hAnsiTheme="minorHAnsi" w:cstheme="minorHAnsi"/>
          <w:color w:val="000000" w:themeColor="text1"/>
          <w:sz w:val="24"/>
          <w:szCs w:val="24"/>
        </w:rPr>
        <w:t xml:space="preserve"> Investment through </w:t>
      </w:r>
      <w:r w:rsidR="008C0C1A" w:rsidRPr="00C94463">
        <w:rPr>
          <w:rFonts w:asciiTheme="minorHAnsi" w:eastAsia="Arial" w:hAnsiTheme="minorHAnsi" w:cstheme="minorHAnsi"/>
          <w:color w:val="000000" w:themeColor="text1"/>
          <w:sz w:val="24"/>
          <w:szCs w:val="24"/>
        </w:rPr>
        <w:t>web-based</w:t>
      </w:r>
      <w:r w:rsidRPr="00C94463">
        <w:rPr>
          <w:rFonts w:asciiTheme="minorHAnsi" w:eastAsia="Arial" w:hAnsiTheme="minorHAnsi" w:cstheme="minorHAnsi"/>
          <w:color w:val="000000" w:themeColor="text1"/>
          <w:sz w:val="24"/>
          <w:szCs w:val="24"/>
        </w:rPr>
        <w:t xml:space="preserve"> systems and use of financial technology may be subject to system error and has inherent risk due to system response and access times that may be affected by various factors, including but not limited to, processing or communication errors, system failure, market conditions and system performance.</w:t>
      </w:r>
    </w:p>
    <w:p w14:paraId="2E816F5D" w14:textId="77777777" w:rsidR="00324CB2" w:rsidRPr="00324CB2" w:rsidRDefault="00324CB2" w:rsidP="00324CB2">
      <w:pPr>
        <w:pStyle w:val="ListParagraph"/>
        <w:rPr>
          <w:rFonts w:asciiTheme="minorHAnsi" w:eastAsia="Arial" w:hAnsiTheme="minorHAnsi" w:cstheme="minorHAnsi"/>
          <w:color w:val="000000" w:themeColor="text1"/>
          <w:sz w:val="24"/>
          <w:szCs w:val="24"/>
        </w:rPr>
      </w:pPr>
    </w:p>
    <w:p w14:paraId="73CC7339" w14:textId="506C64A9" w:rsidR="000F16F5" w:rsidRDefault="000F16F5" w:rsidP="008E4DDA">
      <w:pPr>
        <w:pStyle w:val="ListParagraph"/>
        <w:numPr>
          <w:ilvl w:val="0"/>
          <w:numId w:val="15"/>
        </w:numPr>
        <w:spacing w:line="266" w:lineRule="auto"/>
        <w:ind w:right="-567"/>
        <w:jc w:val="both"/>
        <w:rPr>
          <w:rFonts w:asciiTheme="minorHAnsi" w:eastAsia="Arial" w:hAnsiTheme="minorHAnsi" w:cstheme="minorHAnsi"/>
          <w:color w:val="000000" w:themeColor="text1"/>
          <w:sz w:val="24"/>
          <w:szCs w:val="24"/>
        </w:rPr>
      </w:pPr>
      <w:r w:rsidRPr="00C94463">
        <w:rPr>
          <w:rFonts w:asciiTheme="minorHAnsi" w:eastAsia="Arial" w:hAnsiTheme="minorHAnsi" w:cstheme="minorHAnsi"/>
          <w:b/>
          <w:color w:val="000000" w:themeColor="text1"/>
          <w:sz w:val="24"/>
          <w:szCs w:val="24"/>
        </w:rPr>
        <w:t>Epidemic Risk:</w:t>
      </w:r>
      <w:r w:rsidRPr="00C94463">
        <w:rPr>
          <w:rFonts w:asciiTheme="minorHAnsi" w:eastAsia="Arial" w:hAnsiTheme="minorHAnsi" w:cstheme="minorHAnsi"/>
          <w:color w:val="000000" w:themeColor="text1"/>
          <w:sz w:val="24"/>
          <w:szCs w:val="24"/>
        </w:rPr>
        <w:t xml:space="preserve"> Occurrences of epidemics, depending on their scale, may cause different degrees of damage to the national and local economies. Global economic conditions may be disrupted by widespread outbreaks of infectious or contagious diseases, and such disruption may adversely affect the returns of your portfolio.</w:t>
      </w:r>
    </w:p>
    <w:p w14:paraId="6937907A" w14:textId="77777777" w:rsidR="00324CB2" w:rsidRPr="00324CB2" w:rsidRDefault="00324CB2" w:rsidP="00324CB2">
      <w:pPr>
        <w:pStyle w:val="ListParagraph"/>
        <w:rPr>
          <w:rFonts w:asciiTheme="minorHAnsi" w:eastAsia="Arial" w:hAnsiTheme="minorHAnsi" w:cstheme="minorHAnsi"/>
          <w:color w:val="000000" w:themeColor="text1"/>
          <w:sz w:val="24"/>
          <w:szCs w:val="24"/>
        </w:rPr>
      </w:pPr>
    </w:p>
    <w:p w14:paraId="056D43AD" w14:textId="4BAC5AB6" w:rsidR="000F16F5" w:rsidRDefault="000F16F5" w:rsidP="008E4DDA">
      <w:pPr>
        <w:pStyle w:val="ListParagraph"/>
        <w:numPr>
          <w:ilvl w:val="0"/>
          <w:numId w:val="15"/>
        </w:numPr>
        <w:spacing w:line="266" w:lineRule="auto"/>
        <w:ind w:right="-567"/>
        <w:jc w:val="both"/>
        <w:rPr>
          <w:rFonts w:asciiTheme="minorHAnsi" w:eastAsia="Arial" w:hAnsiTheme="minorHAnsi" w:cstheme="minorHAnsi"/>
          <w:color w:val="000000" w:themeColor="text1"/>
          <w:sz w:val="24"/>
          <w:szCs w:val="24"/>
        </w:rPr>
      </w:pPr>
      <w:r w:rsidRPr="00C94463">
        <w:rPr>
          <w:rFonts w:asciiTheme="minorHAnsi" w:eastAsia="Arial" w:hAnsiTheme="minorHAnsi" w:cstheme="minorHAnsi"/>
          <w:b/>
          <w:color w:val="000000" w:themeColor="text1"/>
          <w:sz w:val="24"/>
          <w:szCs w:val="24"/>
        </w:rPr>
        <w:t>Tracking Error Risk:</w:t>
      </w:r>
      <w:r w:rsidRPr="00C94463">
        <w:rPr>
          <w:rFonts w:asciiTheme="minorHAnsi" w:eastAsia="Arial" w:hAnsiTheme="minorHAnsi" w:cstheme="minorHAnsi"/>
          <w:color w:val="000000" w:themeColor="text1"/>
          <w:sz w:val="24"/>
          <w:szCs w:val="24"/>
        </w:rPr>
        <w:t xml:space="preserve"> The goal of an ETF/ index fund is to track a specific market index, often referred to as the fund's target index. The difference between the returns of the index fund and the target index is known as a fund's tracking error. Tracking errors can have an unexpected material effect on an investor's returns. </w:t>
      </w:r>
    </w:p>
    <w:p w14:paraId="3CF54C3C" w14:textId="77777777" w:rsidR="00324CB2" w:rsidRPr="00324CB2" w:rsidRDefault="00324CB2" w:rsidP="00324CB2">
      <w:pPr>
        <w:pStyle w:val="ListParagraph"/>
        <w:rPr>
          <w:rFonts w:asciiTheme="minorHAnsi" w:eastAsia="Arial" w:hAnsiTheme="minorHAnsi" w:cstheme="minorHAnsi"/>
          <w:color w:val="000000" w:themeColor="text1"/>
          <w:sz w:val="24"/>
          <w:szCs w:val="24"/>
        </w:rPr>
      </w:pPr>
    </w:p>
    <w:p w14:paraId="4BCA01F6" w14:textId="626450E3" w:rsidR="000F16F5" w:rsidRDefault="000F16F5" w:rsidP="008E4DDA">
      <w:pPr>
        <w:pStyle w:val="ListParagraph"/>
        <w:numPr>
          <w:ilvl w:val="0"/>
          <w:numId w:val="15"/>
        </w:numPr>
        <w:spacing w:line="266" w:lineRule="auto"/>
        <w:ind w:right="-567"/>
        <w:jc w:val="both"/>
        <w:rPr>
          <w:rFonts w:asciiTheme="minorHAnsi" w:eastAsia="Arial" w:hAnsiTheme="minorHAnsi" w:cstheme="minorHAnsi"/>
          <w:color w:val="000000" w:themeColor="text1"/>
          <w:sz w:val="24"/>
          <w:szCs w:val="24"/>
        </w:rPr>
      </w:pPr>
      <w:r w:rsidRPr="00C94463">
        <w:rPr>
          <w:rFonts w:asciiTheme="minorHAnsi" w:eastAsia="Arial" w:hAnsiTheme="minorHAnsi" w:cstheme="minorHAnsi"/>
          <w:b/>
          <w:color w:val="000000" w:themeColor="text1"/>
          <w:sz w:val="24"/>
          <w:szCs w:val="24"/>
        </w:rPr>
        <w:t>Trade Errors:</w:t>
      </w:r>
      <w:r w:rsidRPr="00C94463">
        <w:rPr>
          <w:rFonts w:asciiTheme="minorHAnsi" w:eastAsia="Arial" w:hAnsiTheme="minorHAnsi" w:cstheme="minorHAnsi"/>
          <w:color w:val="000000" w:themeColor="text1"/>
          <w:sz w:val="24"/>
          <w:szCs w:val="24"/>
        </w:rPr>
        <w:t xml:space="preserve"> Trade confirmations and account statements provided to you by </w:t>
      </w:r>
      <w:proofErr w:type="spellStart"/>
      <w:r w:rsidRPr="00C94463">
        <w:rPr>
          <w:rFonts w:asciiTheme="minorHAnsi" w:eastAsia="Arial" w:hAnsiTheme="minorHAnsi" w:cstheme="minorHAnsi"/>
          <w:color w:val="000000" w:themeColor="text1"/>
          <w:sz w:val="24"/>
          <w:szCs w:val="24"/>
        </w:rPr>
        <w:t>iFAST</w:t>
      </w:r>
      <w:proofErr w:type="spellEnd"/>
      <w:r w:rsidRPr="00C94463">
        <w:rPr>
          <w:rFonts w:asciiTheme="minorHAnsi" w:eastAsia="Arial" w:hAnsiTheme="minorHAnsi" w:cstheme="minorHAnsi"/>
          <w:color w:val="000000" w:themeColor="text1"/>
          <w:sz w:val="24"/>
          <w:szCs w:val="24"/>
        </w:rPr>
        <w:t xml:space="preserve"> shall be binding if you do not object, in writing, within three (3) calendar days in the case of trade confirmations, and ten (10) calendar days in the case of account statements, after transmittal to you by electronic delivery or otherwise. In the event a transaction error occurs in your account, you will need to notify </w:t>
      </w:r>
      <w:proofErr w:type="spellStart"/>
      <w:r w:rsidRPr="00C94463">
        <w:rPr>
          <w:rFonts w:asciiTheme="minorHAnsi" w:eastAsia="Arial" w:hAnsiTheme="minorHAnsi" w:cstheme="minorHAnsi"/>
          <w:color w:val="000000" w:themeColor="text1"/>
          <w:sz w:val="24"/>
          <w:szCs w:val="24"/>
        </w:rPr>
        <w:t>iFAST</w:t>
      </w:r>
      <w:proofErr w:type="spellEnd"/>
      <w:r w:rsidRPr="00C94463">
        <w:rPr>
          <w:rFonts w:asciiTheme="minorHAnsi" w:eastAsia="Arial" w:hAnsiTheme="minorHAnsi" w:cstheme="minorHAnsi"/>
          <w:color w:val="000000" w:themeColor="text1"/>
          <w:sz w:val="24"/>
          <w:szCs w:val="24"/>
        </w:rPr>
        <w:t xml:space="preserve"> to restore your account to the position it should have been in had the error not occurred. </w:t>
      </w:r>
    </w:p>
    <w:p w14:paraId="74C2A002" w14:textId="77777777" w:rsidR="00324CB2" w:rsidRPr="00324CB2" w:rsidRDefault="00324CB2" w:rsidP="00324CB2">
      <w:pPr>
        <w:pStyle w:val="ListParagraph"/>
        <w:rPr>
          <w:rFonts w:asciiTheme="minorHAnsi" w:eastAsia="Arial" w:hAnsiTheme="minorHAnsi" w:cstheme="minorHAnsi"/>
          <w:color w:val="000000" w:themeColor="text1"/>
          <w:sz w:val="24"/>
          <w:szCs w:val="24"/>
        </w:rPr>
      </w:pPr>
    </w:p>
    <w:p w14:paraId="1FBA2A76" w14:textId="07BDF640" w:rsidR="000F16F5" w:rsidRDefault="000F16F5" w:rsidP="008E4DDA">
      <w:pPr>
        <w:pStyle w:val="ListParagraph"/>
        <w:numPr>
          <w:ilvl w:val="0"/>
          <w:numId w:val="15"/>
        </w:numPr>
        <w:spacing w:line="266" w:lineRule="auto"/>
        <w:ind w:right="-567"/>
        <w:jc w:val="both"/>
        <w:rPr>
          <w:rFonts w:asciiTheme="minorHAnsi" w:eastAsia="Arial" w:hAnsiTheme="minorHAnsi" w:cstheme="minorHAnsi"/>
          <w:color w:val="000000" w:themeColor="text1"/>
          <w:sz w:val="24"/>
          <w:szCs w:val="24"/>
        </w:rPr>
      </w:pPr>
      <w:r w:rsidRPr="00C94463">
        <w:rPr>
          <w:rFonts w:asciiTheme="minorHAnsi" w:eastAsia="Arial" w:hAnsiTheme="minorHAnsi" w:cstheme="minorHAnsi"/>
          <w:b/>
          <w:color w:val="000000" w:themeColor="text1"/>
          <w:sz w:val="24"/>
          <w:szCs w:val="24"/>
        </w:rPr>
        <w:t>Call Risk:</w:t>
      </w:r>
      <w:r w:rsidRPr="00C94463">
        <w:rPr>
          <w:rFonts w:asciiTheme="minorHAnsi" w:eastAsia="Arial" w:hAnsiTheme="minorHAnsi" w:cstheme="minorHAnsi"/>
          <w:color w:val="000000" w:themeColor="text1"/>
          <w:sz w:val="24"/>
          <w:szCs w:val="24"/>
        </w:rPr>
        <w:t xml:space="preserve"> In case of bonds, if interest rates drop low enough, the bond's issuer may choose to repay its callable bonds and issue new bonds at lower interest rates. If this happens, the bondholder's interest payments cease and they receive their principal early. </w:t>
      </w:r>
    </w:p>
    <w:p w14:paraId="1DDC5AED" w14:textId="77777777" w:rsidR="00324CB2" w:rsidRPr="00324CB2" w:rsidRDefault="00324CB2" w:rsidP="00324CB2">
      <w:pPr>
        <w:pStyle w:val="ListParagraph"/>
        <w:rPr>
          <w:rFonts w:asciiTheme="minorHAnsi" w:eastAsia="Arial" w:hAnsiTheme="minorHAnsi" w:cstheme="minorHAnsi"/>
          <w:color w:val="000000" w:themeColor="text1"/>
          <w:sz w:val="24"/>
          <w:szCs w:val="24"/>
        </w:rPr>
      </w:pPr>
    </w:p>
    <w:p w14:paraId="43FBC084" w14:textId="539C7672" w:rsidR="000F16F5" w:rsidRDefault="000F16F5" w:rsidP="008E4DDA">
      <w:pPr>
        <w:pStyle w:val="ListParagraph"/>
        <w:numPr>
          <w:ilvl w:val="0"/>
          <w:numId w:val="15"/>
        </w:numPr>
        <w:spacing w:line="266" w:lineRule="auto"/>
        <w:ind w:right="-567"/>
        <w:jc w:val="both"/>
        <w:rPr>
          <w:rFonts w:asciiTheme="minorHAnsi" w:eastAsia="Arial" w:hAnsiTheme="minorHAnsi" w:cstheme="minorHAnsi"/>
          <w:color w:val="000000" w:themeColor="text1"/>
          <w:sz w:val="24"/>
          <w:szCs w:val="24"/>
        </w:rPr>
      </w:pPr>
      <w:r w:rsidRPr="00C94463">
        <w:rPr>
          <w:rFonts w:asciiTheme="minorHAnsi" w:eastAsia="Arial" w:hAnsiTheme="minorHAnsi" w:cstheme="minorHAnsi"/>
          <w:b/>
          <w:color w:val="000000" w:themeColor="text1"/>
          <w:sz w:val="24"/>
          <w:szCs w:val="24"/>
        </w:rPr>
        <w:t>Prepaym</w:t>
      </w:r>
      <w:r w:rsidR="00415338" w:rsidRPr="00C94463">
        <w:rPr>
          <w:rFonts w:asciiTheme="minorHAnsi" w:eastAsia="Arial" w:hAnsiTheme="minorHAnsi" w:cstheme="minorHAnsi"/>
          <w:b/>
          <w:color w:val="000000" w:themeColor="text1"/>
          <w:sz w:val="24"/>
          <w:szCs w:val="24"/>
        </w:rPr>
        <w:t>ent R</w:t>
      </w:r>
      <w:r w:rsidRPr="00C94463">
        <w:rPr>
          <w:rFonts w:asciiTheme="minorHAnsi" w:eastAsia="Arial" w:hAnsiTheme="minorHAnsi" w:cstheme="minorHAnsi"/>
          <w:b/>
          <w:color w:val="000000" w:themeColor="text1"/>
          <w:sz w:val="24"/>
          <w:szCs w:val="24"/>
        </w:rPr>
        <w:t>isk:</w:t>
      </w:r>
      <w:r w:rsidRPr="00C94463">
        <w:rPr>
          <w:rFonts w:asciiTheme="minorHAnsi" w:eastAsia="Arial" w:hAnsiTheme="minorHAnsi" w:cstheme="minorHAnsi"/>
          <w:color w:val="000000" w:themeColor="text1"/>
          <w:sz w:val="24"/>
          <w:szCs w:val="24"/>
        </w:rPr>
        <w:t xml:space="preserve"> Similar to call risk, in case of individual bonds, including mortgage-backed bonds, prepayment risk is the risk that the issuer of a security will repay </w:t>
      </w:r>
      <w:r w:rsidRPr="00C94463">
        <w:rPr>
          <w:rFonts w:asciiTheme="minorHAnsi" w:eastAsia="Arial" w:hAnsiTheme="minorHAnsi" w:cstheme="minorHAnsi"/>
          <w:color w:val="000000" w:themeColor="text1"/>
          <w:sz w:val="24"/>
          <w:szCs w:val="24"/>
        </w:rPr>
        <w:lastRenderedPageBreak/>
        <w:t xml:space="preserve">principal prior to the bond’s maturity date, thereby changing the expected payment schedule of the bonds. </w:t>
      </w:r>
    </w:p>
    <w:p w14:paraId="186453ED" w14:textId="77777777" w:rsidR="00324CB2" w:rsidRPr="00324CB2" w:rsidRDefault="00324CB2" w:rsidP="00324CB2">
      <w:pPr>
        <w:pStyle w:val="ListParagraph"/>
        <w:rPr>
          <w:rFonts w:asciiTheme="minorHAnsi" w:eastAsia="Arial" w:hAnsiTheme="minorHAnsi" w:cstheme="minorHAnsi"/>
          <w:color w:val="000000" w:themeColor="text1"/>
          <w:sz w:val="24"/>
          <w:szCs w:val="24"/>
        </w:rPr>
      </w:pPr>
    </w:p>
    <w:p w14:paraId="2C156504" w14:textId="3A6EF309" w:rsidR="000F16F5" w:rsidRDefault="000F16F5" w:rsidP="000F16F5">
      <w:pPr>
        <w:spacing w:line="360" w:lineRule="auto"/>
        <w:ind w:right="-567"/>
        <w:jc w:val="both"/>
        <w:rPr>
          <w:rFonts w:asciiTheme="minorHAnsi" w:hAnsiTheme="minorHAnsi" w:cs="Arial"/>
          <w:color w:val="000000" w:themeColor="text1"/>
          <w:sz w:val="24"/>
          <w:szCs w:val="24"/>
        </w:rPr>
      </w:pPr>
    </w:p>
    <w:p w14:paraId="4D6E863F" w14:textId="77777777" w:rsidR="00974CF9" w:rsidRPr="00C94463" w:rsidRDefault="00974CF9" w:rsidP="000F16F5">
      <w:pPr>
        <w:spacing w:line="360" w:lineRule="auto"/>
        <w:ind w:right="-567"/>
        <w:jc w:val="both"/>
        <w:rPr>
          <w:rFonts w:asciiTheme="minorHAnsi" w:hAnsiTheme="minorHAnsi" w:cs="Arial"/>
          <w:color w:val="000000" w:themeColor="text1"/>
          <w:sz w:val="24"/>
          <w:szCs w:val="24"/>
        </w:rPr>
      </w:pPr>
    </w:p>
    <w:p w14:paraId="083D1B27" w14:textId="77777777" w:rsidR="00F334F3" w:rsidRPr="00C94463" w:rsidRDefault="000F16F5" w:rsidP="008E4DDA">
      <w:pPr>
        <w:pStyle w:val="ListParagraph"/>
        <w:numPr>
          <w:ilvl w:val="0"/>
          <w:numId w:val="11"/>
        </w:numPr>
        <w:spacing w:line="266" w:lineRule="auto"/>
        <w:ind w:right="-567"/>
        <w:jc w:val="both"/>
        <w:rPr>
          <w:rFonts w:asciiTheme="minorHAnsi" w:eastAsia="Arial" w:hAnsiTheme="minorHAnsi" w:cstheme="minorHAnsi"/>
          <w:color w:val="000000" w:themeColor="text1"/>
          <w:sz w:val="24"/>
          <w:szCs w:val="24"/>
        </w:rPr>
      </w:pPr>
      <w:r w:rsidRPr="00C94463">
        <w:rPr>
          <w:rFonts w:asciiTheme="minorHAnsi" w:eastAsia="Arial" w:hAnsiTheme="minorHAnsi" w:cstheme="minorHAnsi"/>
          <w:b/>
          <w:color w:val="000000" w:themeColor="text1"/>
          <w:sz w:val="24"/>
          <w:szCs w:val="24"/>
        </w:rPr>
        <w:t>Tax Considerations:</w:t>
      </w:r>
      <w:r w:rsidRPr="00C94463">
        <w:rPr>
          <w:rFonts w:asciiTheme="minorHAnsi" w:eastAsia="Arial" w:hAnsiTheme="minorHAnsi" w:cstheme="minorHAnsi"/>
          <w:color w:val="000000" w:themeColor="text1"/>
          <w:sz w:val="24"/>
          <w:szCs w:val="24"/>
        </w:rPr>
        <w:t xml:space="preserve"> </w:t>
      </w:r>
      <w:r w:rsidR="00F334F3" w:rsidRPr="00C94463">
        <w:rPr>
          <w:rFonts w:asciiTheme="minorHAnsi" w:eastAsia="Arial" w:hAnsiTheme="minorHAnsi" w:cstheme="minorHAnsi"/>
          <w:color w:val="000000" w:themeColor="text1"/>
          <w:sz w:val="24"/>
          <w:szCs w:val="24"/>
        </w:rPr>
        <w:t xml:space="preserve">Income from investments is subject to tax as per the provisions of Income Tax Act, as amended from time to time. The following heads of income from investments are subject to tax, unless specifically exempt: dividend income, interest income and realised capital gain. </w:t>
      </w:r>
    </w:p>
    <w:p w14:paraId="4BE4EF87" w14:textId="77777777" w:rsidR="00415338" w:rsidRPr="00C94463" w:rsidRDefault="00415338" w:rsidP="00415338">
      <w:pPr>
        <w:pStyle w:val="ListParagraph"/>
        <w:spacing w:line="266" w:lineRule="auto"/>
        <w:ind w:left="360" w:right="-567"/>
        <w:jc w:val="both"/>
        <w:rPr>
          <w:rFonts w:asciiTheme="minorHAnsi" w:eastAsia="Arial" w:hAnsiTheme="minorHAnsi" w:cstheme="minorHAnsi"/>
          <w:color w:val="000000" w:themeColor="text1"/>
          <w:sz w:val="24"/>
          <w:szCs w:val="24"/>
        </w:rPr>
      </w:pPr>
    </w:p>
    <w:p w14:paraId="3B36D13D" w14:textId="52AD4E05" w:rsidR="00F334F3" w:rsidRPr="00C94463" w:rsidRDefault="00F334F3" w:rsidP="00415338">
      <w:pPr>
        <w:pStyle w:val="ListParagraph"/>
        <w:spacing w:line="266" w:lineRule="auto"/>
        <w:ind w:left="360" w:right="-567"/>
        <w:jc w:val="both"/>
        <w:rPr>
          <w:rFonts w:asciiTheme="minorHAnsi" w:eastAsia="Arial" w:hAnsiTheme="minorHAnsi" w:cstheme="minorHAnsi"/>
          <w:color w:val="000000" w:themeColor="text1"/>
          <w:sz w:val="24"/>
          <w:szCs w:val="24"/>
        </w:rPr>
      </w:pPr>
      <w:r w:rsidRPr="00C94463">
        <w:rPr>
          <w:rFonts w:asciiTheme="minorHAnsi" w:eastAsia="Arial" w:hAnsiTheme="minorHAnsi" w:cstheme="minorHAnsi"/>
          <w:color w:val="000000" w:themeColor="text1"/>
          <w:sz w:val="24"/>
          <w:szCs w:val="24"/>
        </w:rPr>
        <w:t xml:space="preserve">Income from investments may be in the form of interest or dividend and is taxable as income from other sources. The tax treatment for both these types of income is different. Investment in securities will classify as capital assets as per the definition of Capital Assets under Section 2(14) of the Income Tax Act and a capital gain/loss from the sale or transfer of such asset (also known as realised gains/losses) can be a </w:t>
      </w:r>
      <w:r w:rsidR="008C0C1A" w:rsidRPr="00C94463">
        <w:rPr>
          <w:rFonts w:asciiTheme="minorHAnsi" w:eastAsia="Arial" w:hAnsiTheme="minorHAnsi" w:cstheme="minorHAnsi"/>
          <w:color w:val="000000" w:themeColor="text1"/>
          <w:sz w:val="24"/>
          <w:szCs w:val="24"/>
        </w:rPr>
        <w:t>short-term</w:t>
      </w:r>
      <w:r w:rsidRPr="00C94463">
        <w:rPr>
          <w:rFonts w:asciiTheme="minorHAnsi" w:eastAsia="Arial" w:hAnsiTheme="minorHAnsi" w:cstheme="minorHAnsi"/>
          <w:color w:val="000000" w:themeColor="text1"/>
          <w:sz w:val="24"/>
          <w:szCs w:val="24"/>
        </w:rPr>
        <w:t xml:space="preserve"> capital gain/loss or </w:t>
      </w:r>
      <w:r w:rsidR="00B26E80" w:rsidRPr="00C94463">
        <w:rPr>
          <w:rFonts w:asciiTheme="minorHAnsi" w:eastAsia="Arial" w:hAnsiTheme="minorHAnsi" w:cstheme="minorHAnsi"/>
          <w:color w:val="000000" w:themeColor="text1"/>
          <w:sz w:val="24"/>
          <w:szCs w:val="24"/>
        </w:rPr>
        <w:t>long-term</w:t>
      </w:r>
      <w:r w:rsidRPr="00C94463">
        <w:rPr>
          <w:rFonts w:asciiTheme="minorHAnsi" w:eastAsia="Arial" w:hAnsiTheme="minorHAnsi" w:cstheme="minorHAnsi"/>
          <w:color w:val="000000" w:themeColor="text1"/>
          <w:sz w:val="24"/>
          <w:szCs w:val="24"/>
        </w:rPr>
        <w:t xml:space="preserve"> capital gain/loss depending upon the period for which it was held by the investor (Client) and taxed accordingly.</w:t>
      </w:r>
    </w:p>
    <w:p w14:paraId="4105D3FF" w14:textId="77777777" w:rsidR="00F334F3" w:rsidRPr="00C94463" w:rsidRDefault="00F334F3" w:rsidP="00415338">
      <w:pPr>
        <w:pStyle w:val="ListParagraph"/>
        <w:spacing w:line="266" w:lineRule="auto"/>
        <w:ind w:left="360" w:right="-567"/>
        <w:jc w:val="both"/>
        <w:rPr>
          <w:rFonts w:asciiTheme="minorHAnsi" w:eastAsia="Arial" w:hAnsiTheme="minorHAnsi" w:cstheme="minorHAnsi"/>
          <w:color w:val="000000" w:themeColor="text1"/>
          <w:sz w:val="24"/>
          <w:szCs w:val="24"/>
        </w:rPr>
      </w:pPr>
    </w:p>
    <w:p w14:paraId="4187EB26" w14:textId="77777777" w:rsidR="00A447F4" w:rsidRPr="00C94463" w:rsidRDefault="00F334F3" w:rsidP="00A447F4">
      <w:pPr>
        <w:pStyle w:val="ListParagraph"/>
        <w:spacing w:line="266" w:lineRule="auto"/>
        <w:ind w:left="360" w:right="-567"/>
        <w:jc w:val="both"/>
        <w:rPr>
          <w:rFonts w:asciiTheme="minorHAnsi" w:eastAsia="Arial" w:hAnsiTheme="minorHAnsi" w:cstheme="minorHAnsi"/>
          <w:color w:val="000000" w:themeColor="text1"/>
          <w:sz w:val="24"/>
          <w:szCs w:val="24"/>
        </w:rPr>
      </w:pPr>
      <w:r w:rsidRPr="00C94463">
        <w:rPr>
          <w:rFonts w:asciiTheme="minorHAnsi" w:eastAsia="Arial" w:hAnsiTheme="minorHAnsi" w:cstheme="minorHAnsi"/>
          <w:color w:val="000000" w:themeColor="text1"/>
          <w:sz w:val="24"/>
          <w:szCs w:val="24"/>
        </w:rPr>
        <w:t xml:space="preserve">Every purchase and sale of securities </w:t>
      </w:r>
      <w:r w:rsidR="00AB0780" w:rsidRPr="00C94463">
        <w:rPr>
          <w:rFonts w:asciiTheme="minorHAnsi" w:eastAsia="Arial" w:hAnsiTheme="minorHAnsi" w:cstheme="minorHAnsi"/>
          <w:color w:val="000000" w:themeColor="text1"/>
          <w:sz w:val="24"/>
          <w:szCs w:val="24"/>
        </w:rPr>
        <w:t xml:space="preserve">(including equity and unit of equity oriented mutual fund) </w:t>
      </w:r>
      <w:r w:rsidRPr="00C94463">
        <w:rPr>
          <w:rFonts w:asciiTheme="minorHAnsi" w:eastAsia="Arial" w:hAnsiTheme="minorHAnsi" w:cstheme="minorHAnsi"/>
          <w:color w:val="000000" w:themeColor="text1"/>
          <w:sz w:val="24"/>
          <w:szCs w:val="24"/>
        </w:rPr>
        <w:t>listed on recognized stock exchanges in India also attract a direct tax called Securities Transaction Tax (STT)</w:t>
      </w:r>
      <w:r w:rsidR="00AB0780" w:rsidRPr="00C94463">
        <w:rPr>
          <w:rFonts w:asciiTheme="minorHAnsi" w:eastAsia="Arial" w:hAnsiTheme="minorHAnsi" w:cstheme="minorHAnsi"/>
          <w:color w:val="000000" w:themeColor="text1"/>
          <w:sz w:val="24"/>
          <w:szCs w:val="24"/>
        </w:rPr>
        <w:t>.</w:t>
      </w:r>
      <w:r w:rsidRPr="00C94463">
        <w:rPr>
          <w:rFonts w:asciiTheme="minorHAnsi" w:eastAsia="Arial" w:hAnsiTheme="minorHAnsi" w:cstheme="minorHAnsi"/>
          <w:color w:val="000000" w:themeColor="text1"/>
          <w:sz w:val="24"/>
          <w:szCs w:val="24"/>
        </w:rPr>
        <w:t xml:space="preserve"> </w:t>
      </w:r>
      <w:r w:rsidR="00AB0780" w:rsidRPr="00C94463">
        <w:rPr>
          <w:rFonts w:asciiTheme="minorHAnsi" w:eastAsia="Arial" w:hAnsiTheme="minorHAnsi" w:cstheme="minorHAnsi"/>
          <w:color w:val="000000" w:themeColor="text1"/>
          <w:sz w:val="24"/>
          <w:szCs w:val="24"/>
        </w:rPr>
        <w:t>STT is computed on the amount of redemption or sales value and is reduced from the redemption or sales proceeds</w:t>
      </w:r>
      <w:r w:rsidR="00A447F4" w:rsidRPr="00C94463">
        <w:rPr>
          <w:rFonts w:asciiTheme="minorHAnsi" w:eastAsia="Arial" w:hAnsiTheme="minorHAnsi" w:cstheme="minorHAnsi"/>
          <w:color w:val="000000" w:themeColor="text1"/>
          <w:sz w:val="24"/>
          <w:szCs w:val="24"/>
        </w:rPr>
        <w:t xml:space="preserve"> paid to the investor (Client).</w:t>
      </w:r>
    </w:p>
    <w:p w14:paraId="3F4A8F56" w14:textId="77777777" w:rsidR="00A447F4" w:rsidRPr="00C94463" w:rsidRDefault="00A447F4" w:rsidP="00A447F4">
      <w:pPr>
        <w:pStyle w:val="ListParagraph"/>
        <w:spacing w:line="266" w:lineRule="auto"/>
        <w:ind w:left="360" w:right="-567"/>
        <w:jc w:val="both"/>
        <w:rPr>
          <w:rFonts w:asciiTheme="minorHAnsi" w:eastAsia="Arial" w:hAnsiTheme="minorHAnsi" w:cstheme="minorHAnsi"/>
          <w:color w:val="000000" w:themeColor="text1"/>
          <w:sz w:val="24"/>
          <w:szCs w:val="24"/>
        </w:rPr>
      </w:pPr>
    </w:p>
    <w:p w14:paraId="385FDBE6" w14:textId="4D7FEA41" w:rsidR="003661D9" w:rsidRPr="00C94463" w:rsidRDefault="00F334F3" w:rsidP="00A447F4">
      <w:pPr>
        <w:pStyle w:val="ListParagraph"/>
        <w:spacing w:line="266" w:lineRule="auto"/>
        <w:ind w:left="360" w:right="-567"/>
        <w:jc w:val="both"/>
        <w:rPr>
          <w:rFonts w:asciiTheme="minorHAnsi" w:eastAsia="Arial" w:hAnsiTheme="minorHAnsi" w:cstheme="minorHAnsi"/>
          <w:color w:val="000000" w:themeColor="text1"/>
          <w:sz w:val="24"/>
          <w:szCs w:val="24"/>
        </w:rPr>
      </w:pPr>
      <w:r w:rsidRPr="00C94463">
        <w:rPr>
          <w:rFonts w:asciiTheme="minorHAnsi" w:eastAsia="Arial" w:hAnsiTheme="minorHAnsi" w:cstheme="minorHAnsi"/>
          <w:color w:val="000000" w:themeColor="text1"/>
          <w:sz w:val="24"/>
          <w:szCs w:val="24"/>
        </w:rPr>
        <w:t>Tax calculated on your investment products depend</w:t>
      </w:r>
      <w:r w:rsidR="0051403C" w:rsidRPr="00C94463">
        <w:rPr>
          <w:rFonts w:asciiTheme="minorHAnsi" w:eastAsia="Arial" w:hAnsiTheme="minorHAnsi" w:cstheme="minorHAnsi"/>
          <w:color w:val="000000" w:themeColor="text1"/>
          <w:sz w:val="24"/>
          <w:szCs w:val="24"/>
        </w:rPr>
        <w:t>s</w:t>
      </w:r>
      <w:r w:rsidRPr="00C94463">
        <w:rPr>
          <w:rFonts w:asciiTheme="minorHAnsi" w:eastAsia="Arial" w:hAnsiTheme="minorHAnsi" w:cstheme="minorHAnsi"/>
          <w:color w:val="000000" w:themeColor="text1"/>
          <w:sz w:val="24"/>
          <w:szCs w:val="24"/>
        </w:rPr>
        <w:t xml:space="preserve"> on factors such as what kind of instruments you have invested in, the duration of your investment, and which income tax slab you belong to.</w:t>
      </w:r>
      <w:r w:rsidR="003661D9" w:rsidRPr="00C94463">
        <w:rPr>
          <w:rFonts w:asciiTheme="minorHAnsi" w:eastAsia="Arial" w:hAnsiTheme="minorHAnsi" w:cstheme="minorHAnsi"/>
          <w:color w:val="000000" w:themeColor="text1"/>
          <w:sz w:val="24"/>
          <w:szCs w:val="24"/>
        </w:rPr>
        <w:t xml:space="preserve">     The Client should consult a tax professional or a qualified Chartered Accountant regarding the tax implications of the investing of his assets and the filing of his tax returns. </w:t>
      </w:r>
    </w:p>
    <w:p w14:paraId="17A2B861" w14:textId="4CCC3CAE" w:rsidR="00F334F3" w:rsidRPr="00C94463" w:rsidRDefault="00F334F3" w:rsidP="00415338">
      <w:pPr>
        <w:pStyle w:val="ListParagraph"/>
        <w:spacing w:line="266" w:lineRule="auto"/>
        <w:ind w:left="360" w:right="-567"/>
        <w:jc w:val="both"/>
        <w:rPr>
          <w:rFonts w:asciiTheme="minorHAnsi" w:eastAsia="Arial" w:hAnsiTheme="minorHAnsi" w:cstheme="minorHAnsi"/>
          <w:color w:val="000000" w:themeColor="text1"/>
          <w:sz w:val="24"/>
          <w:szCs w:val="24"/>
        </w:rPr>
      </w:pPr>
    </w:p>
    <w:p w14:paraId="18FECBAE" w14:textId="77777777" w:rsidR="00F334F3" w:rsidRPr="00C94463" w:rsidRDefault="00F334F3" w:rsidP="00415338">
      <w:pPr>
        <w:pStyle w:val="ListParagraph"/>
        <w:spacing w:line="266" w:lineRule="auto"/>
        <w:ind w:left="360" w:right="-567"/>
        <w:jc w:val="both"/>
        <w:rPr>
          <w:rFonts w:asciiTheme="minorHAnsi" w:eastAsia="Arial" w:hAnsiTheme="minorHAnsi" w:cstheme="minorHAnsi"/>
          <w:color w:val="000000" w:themeColor="text1"/>
          <w:sz w:val="24"/>
          <w:szCs w:val="24"/>
        </w:rPr>
      </w:pPr>
    </w:p>
    <w:p w14:paraId="3CF3266E" w14:textId="77777777" w:rsidR="00F334F3" w:rsidRPr="00C94463" w:rsidRDefault="00F334F3" w:rsidP="00415338">
      <w:pPr>
        <w:pStyle w:val="ListParagraph"/>
        <w:spacing w:line="266" w:lineRule="auto"/>
        <w:ind w:left="360" w:right="-567"/>
        <w:jc w:val="both"/>
        <w:rPr>
          <w:rFonts w:asciiTheme="minorHAnsi" w:eastAsia="Arial" w:hAnsiTheme="minorHAnsi" w:cstheme="minorHAnsi"/>
          <w:color w:val="000000" w:themeColor="text1"/>
          <w:sz w:val="24"/>
          <w:szCs w:val="24"/>
        </w:rPr>
      </w:pPr>
    </w:p>
    <w:p w14:paraId="4C74904A" w14:textId="77777777" w:rsidR="000F16F5" w:rsidRPr="00C94463" w:rsidRDefault="000F16F5" w:rsidP="000F16F5">
      <w:pPr>
        <w:ind w:right="-567"/>
        <w:jc w:val="center"/>
        <w:rPr>
          <w:rFonts w:asciiTheme="minorHAnsi" w:eastAsiaTheme="majorEastAsia" w:hAnsiTheme="minorHAnsi" w:cstheme="minorHAnsi"/>
          <w:color w:val="000000" w:themeColor="text1"/>
          <w:sz w:val="24"/>
          <w:szCs w:val="24"/>
        </w:rPr>
      </w:pPr>
    </w:p>
    <w:p w14:paraId="2ED04572" w14:textId="77777777" w:rsidR="000F16F5" w:rsidRPr="00C94463" w:rsidRDefault="000F16F5" w:rsidP="000F16F5">
      <w:pPr>
        <w:ind w:right="-567"/>
        <w:jc w:val="center"/>
        <w:rPr>
          <w:rFonts w:asciiTheme="minorHAnsi" w:eastAsiaTheme="majorEastAsia" w:hAnsiTheme="minorHAnsi" w:cstheme="minorHAnsi"/>
          <w:color w:val="000000" w:themeColor="text1"/>
          <w:sz w:val="24"/>
          <w:szCs w:val="24"/>
        </w:rPr>
      </w:pPr>
    </w:p>
    <w:p w14:paraId="0704E2BC" w14:textId="77777777" w:rsidR="000F16F5" w:rsidRPr="00C94463" w:rsidRDefault="000F16F5" w:rsidP="000F16F5">
      <w:pPr>
        <w:ind w:right="-567"/>
        <w:jc w:val="center"/>
        <w:rPr>
          <w:rFonts w:asciiTheme="minorHAnsi" w:eastAsiaTheme="majorEastAsia" w:hAnsiTheme="minorHAnsi" w:cstheme="minorHAnsi"/>
          <w:color w:val="000000" w:themeColor="text1"/>
          <w:sz w:val="24"/>
          <w:szCs w:val="24"/>
        </w:rPr>
      </w:pPr>
    </w:p>
    <w:p w14:paraId="617B023D" w14:textId="77777777" w:rsidR="000F16F5" w:rsidRPr="00C94463" w:rsidRDefault="000F16F5" w:rsidP="000F16F5">
      <w:pPr>
        <w:ind w:right="-567"/>
        <w:jc w:val="center"/>
        <w:rPr>
          <w:rFonts w:asciiTheme="minorHAnsi" w:eastAsiaTheme="majorEastAsia" w:hAnsiTheme="minorHAnsi" w:cstheme="minorHAnsi"/>
          <w:color w:val="000000" w:themeColor="text1"/>
          <w:sz w:val="24"/>
          <w:szCs w:val="24"/>
        </w:rPr>
      </w:pPr>
    </w:p>
    <w:p w14:paraId="4711C3FD" w14:textId="77777777" w:rsidR="000F16F5" w:rsidRPr="00C94463" w:rsidRDefault="000F16F5" w:rsidP="000F16F5">
      <w:pPr>
        <w:ind w:right="-567"/>
        <w:jc w:val="center"/>
        <w:rPr>
          <w:rFonts w:asciiTheme="minorHAnsi" w:eastAsiaTheme="majorEastAsia" w:hAnsiTheme="minorHAnsi" w:cstheme="minorHAnsi"/>
          <w:color w:val="000000" w:themeColor="text1"/>
          <w:sz w:val="24"/>
          <w:szCs w:val="24"/>
        </w:rPr>
      </w:pPr>
    </w:p>
    <w:p w14:paraId="0F9894FC" w14:textId="77777777" w:rsidR="000F16F5" w:rsidRPr="00C94463" w:rsidRDefault="000F16F5" w:rsidP="000F16F5">
      <w:pPr>
        <w:ind w:right="-567"/>
        <w:jc w:val="center"/>
        <w:rPr>
          <w:rFonts w:asciiTheme="minorHAnsi" w:eastAsiaTheme="majorEastAsia" w:hAnsiTheme="minorHAnsi" w:cstheme="minorHAnsi"/>
          <w:color w:val="000000" w:themeColor="text1"/>
          <w:sz w:val="24"/>
          <w:szCs w:val="24"/>
        </w:rPr>
      </w:pPr>
    </w:p>
    <w:p w14:paraId="6B983361" w14:textId="77777777" w:rsidR="000F16F5" w:rsidRPr="00C94463" w:rsidRDefault="000F16F5" w:rsidP="000F16F5">
      <w:pPr>
        <w:ind w:right="-567"/>
        <w:jc w:val="center"/>
        <w:rPr>
          <w:rFonts w:asciiTheme="minorHAnsi" w:eastAsiaTheme="majorEastAsia" w:hAnsiTheme="minorHAnsi" w:cstheme="minorHAnsi"/>
          <w:color w:val="000000" w:themeColor="text1"/>
          <w:sz w:val="24"/>
          <w:szCs w:val="24"/>
        </w:rPr>
      </w:pPr>
    </w:p>
    <w:p w14:paraId="48F7F40B" w14:textId="77777777" w:rsidR="000F16F5" w:rsidRPr="00C94463" w:rsidRDefault="000F16F5" w:rsidP="000F16F5">
      <w:pPr>
        <w:ind w:right="-567"/>
        <w:jc w:val="center"/>
        <w:rPr>
          <w:rFonts w:asciiTheme="minorHAnsi" w:eastAsiaTheme="majorEastAsia" w:hAnsiTheme="minorHAnsi" w:cstheme="minorHAnsi"/>
          <w:color w:val="000000" w:themeColor="text1"/>
          <w:sz w:val="24"/>
          <w:szCs w:val="24"/>
        </w:rPr>
      </w:pPr>
    </w:p>
    <w:p w14:paraId="6B5A21BC" w14:textId="77777777" w:rsidR="000F16F5" w:rsidRPr="00C94463" w:rsidRDefault="000F16F5" w:rsidP="000F16F5">
      <w:pPr>
        <w:ind w:right="-567"/>
        <w:jc w:val="center"/>
        <w:rPr>
          <w:rFonts w:asciiTheme="minorHAnsi" w:eastAsiaTheme="majorEastAsia" w:hAnsiTheme="minorHAnsi" w:cstheme="minorHAnsi"/>
          <w:color w:val="000000" w:themeColor="text1"/>
          <w:sz w:val="24"/>
          <w:szCs w:val="24"/>
        </w:rPr>
      </w:pPr>
    </w:p>
    <w:p w14:paraId="7BCD1E08" w14:textId="77777777" w:rsidR="000F16F5" w:rsidRPr="00C94463" w:rsidRDefault="000F16F5" w:rsidP="000F16F5">
      <w:pPr>
        <w:ind w:right="-567"/>
        <w:jc w:val="center"/>
        <w:rPr>
          <w:rFonts w:asciiTheme="minorHAnsi" w:eastAsiaTheme="majorEastAsia" w:hAnsiTheme="minorHAnsi" w:cstheme="minorHAnsi"/>
          <w:color w:val="000000" w:themeColor="text1"/>
          <w:sz w:val="24"/>
          <w:szCs w:val="24"/>
        </w:rPr>
      </w:pPr>
    </w:p>
    <w:p w14:paraId="0706191D" w14:textId="77777777" w:rsidR="000F16F5" w:rsidRPr="00C94463" w:rsidRDefault="000F16F5" w:rsidP="000F16F5">
      <w:pPr>
        <w:ind w:right="-567"/>
        <w:jc w:val="center"/>
        <w:rPr>
          <w:rFonts w:asciiTheme="minorHAnsi" w:eastAsiaTheme="majorEastAsia" w:hAnsiTheme="minorHAnsi" w:cstheme="minorHAnsi"/>
          <w:color w:val="000000" w:themeColor="text1"/>
          <w:sz w:val="24"/>
          <w:szCs w:val="24"/>
        </w:rPr>
      </w:pPr>
    </w:p>
    <w:p w14:paraId="0FFE18EC" w14:textId="77777777" w:rsidR="000F16F5" w:rsidRPr="00C94463" w:rsidRDefault="000F16F5" w:rsidP="000F16F5">
      <w:pPr>
        <w:ind w:right="-567"/>
        <w:jc w:val="center"/>
        <w:rPr>
          <w:rFonts w:asciiTheme="minorHAnsi" w:eastAsiaTheme="majorEastAsia" w:hAnsiTheme="minorHAnsi" w:cstheme="minorHAnsi"/>
          <w:color w:val="000000" w:themeColor="text1"/>
          <w:sz w:val="24"/>
          <w:szCs w:val="24"/>
        </w:rPr>
      </w:pPr>
    </w:p>
    <w:p w14:paraId="220ECFBB" w14:textId="77777777" w:rsidR="000F16F5" w:rsidRPr="00C94463" w:rsidRDefault="000F16F5" w:rsidP="000F16F5">
      <w:pPr>
        <w:ind w:right="-567"/>
        <w:jc w:val="center"/>
        <w:rPr>
          <w:rFonts w:asciiTheme="minorHAnsi" w:eastAsiaTheme="majorEastAsia" w:hAnsiTheme="minorHAnsi" w:cstheme="minorHAnsi"/>
          <w:color w:val="000000" w:themeColor="text1"/>
          <w:sz w:val="24"/>
          <w:szCs w:val="24"/>
        </w:rPr>
      </w:pPr>
    </w:p>
    <w:p w14:paraId="2D44030A" w14:textId="77777777" w:rsidR="000F16F5" w:rsidRPr="00C94463" w:rsidRDefault="000F16F5" w:rsidP="000F16F5">
      <w:pPr>
        <w:ind w:right="-567"/>
        <w:jc w:val="center"/>
        <w:rPr>
          <w:rFonts w:asciiTheme="minorHAnsi" w:eastAsiaTheme="majorEastAsia" w:hAnsiTheme="minorHAnsi" w:cstheme="minorHAnsi"/>
          <w:color w:val="000000" w:themeColor="text1"/>
          <w:sz w:val="24"/>
          <w:szCs w:val="24"/>
        </w:rPr>
      </w:pPr>
    </w:p>
    <w:p w14:paraId="253562C3" w14:textId="77777777" w:rsidR="000F16F5" w:rsidRPr="00C94463" w:rsidRDefault="000F16F5" w:rsidP="000F16F5">
      <w:pPr>
        <w:ind w:right="-567"/>
        <w:jc w:val="center"/>
        <w:rPr>
          <w:rFonts w:asciiTheme="minorHAnsi" w:eastAsiaTheme="majorEastAsia" w:hAnsiTheme="minorHAnsi" w:cstheme="minorHAnsi"/>
          <w:color w:val="000000" w:themeColor="text1"/>
          <w:sz w:val="24"/>
          <w:szCs w:val="24"/>
        </w:rPr>
      </w:pPr>
    </w:p>
    <w:p w14:paraId="0C1A9B4D" w14:textId="77777777" w:rsidR="000F16F5" w:rsidRPr="00C94463" w:rsidRDefault="000F16F5" w:rsidP="000F16F5">
      <w:pPr>
        <w:ind w:right="-567"/>
        <w:jc w:val="center"/>
        <w:rPr>
          <w:rFonts w:asciiTheme="minorHAnsi" w:eastAsiaTheme="majorEastAsia" w:hAnsiTheme="minorHAnsi" w:cstheme="minorHAnsi"/>
          <w:color w:val="000000" w:themeColor="text1"/>
          <w:sz w:val="24"/>
          <w:szCs w:val="24"/>
        </w:rPr>
      </w:pPr>
    </w:p>
    <w:p w14:paraId="73C47EE2" w14:textId="77777777" w:rsidR="000F16F5" w:rsidRPr="00C94463" w:rsidRDefault="000F16F5" w:rsidP="000F16F5">
      <w:pPr>
        <w:ind w:right="-567"/>
        <w:jc w:val="center"/>
        <w:rPr>
          <w:rFonts w:asciiTheme="minorHAnsi" w:eastAsiaTheme="majorEastAsia" w:hAnsiTheme="minorHAnsi" w:cstheme="minorHAnsi"/>
          <w:color w:val="000000" w:themeColor="text1"/>
          <w:sz w:val="24"/>
          <w:szCs w:val="24"/>
        </w:rPr>
      </w:pPr>
    </w:p>
    <w:p w14:paraId="5444A0DB" w14:textId="77777777" w:rsidR="000F16F5" w:rsidRPr="00C94463" w:rsidRDefault="000F16F5" w:rsidP="000F16F5">
      <w:pPr>
        <w:ind w:right="-567"/>
        <w:jc w:val="center"/>
        <w:rPr>
          <w:rFonts w:asciiTheme="minorHAnsi" w:eastAsiaTheme="majorEastAsia" w:hAnsiTheme="minorHAnsi" w:cstheme="minorHAnsi"/>
          <w:color w:val="000000" w:themeColor="text1"/>
          <w:sz w:val="24"/>
          <w:szCs w:val="24"/>
        </w:rPr>
      </w:pPr>
    </w:p>
    <w:p w14:paraId="67DBDC08" w14:textId="77777777" w:rsidR="000F16F5" w:rsidRPr="00C94463" w:rsidRDefault="000F16F5" w:rsidP="000F16F5">
      <w:pPr>
        <w:ind w:right="-567"/>
        <w:jc w:val="center"/>
        <w:rPr>
          <w:rFonts w:asciiTheme="minorHAnsi" w:eastAsiaTheme="majorEastAsia" w:hAnsiTheme="minorHAnsi" w:cstheme="minorHAnsi"/>
          <w:color w:val="000000" w:themeColor="text1"/>
          <w:sz w:val="24"/>
          <w:szCs w:val="24"/>
        </w:rPr>
      </w:pPr>
    </w:p>
    <w:p w14:paraId="7894FD03" w14:textId="77777777" w:rsidR="000F16F5" w:rsidRPr="00C94463" w:rsidRDefault="000F16F5" w:rsidP="000F16F5">
      <w:pPr>
        <w:ind w:right="-567"/>
        <w:jc w:val="center"/>
        <w:rPr>
          <w:rFonts w:asciiTheme="minorHAnsi" w:eastAsiaTheme="majorEastAsia" w:hAnsiTheme="minorHAnsi" w:cstheme="minorHAnsi"/>
          <w:color w:val="000000" w:themeColor="text1"/>
          <w:sz w:val="24"/>
          <w:szCs w:val="24"/>
        </w:rPr>
      </w:pPr>
    </w:p>
    <w:p w14:paraId="06BB61B1" w14:textId="77777777" w:rsidR="000F16F5" w:rsidRPr="00C94463" w:rsidRDefault="000F16F5" w:rsidP="000F16F5">
      <w:pPr>
        <w:ind w:right="-567"/>
        <w:jc w:val="center"/>
        <w:rPr>
          <w:rFonts w:asciiTheme="minorHAnsi" w:eastAsiaTheme="majorEastAsia" w:hAnsiTheme="minorHAnsi" w:cstheme="minorHAnsi"/>
          <w:color w:val="000000" w:themeColor="text1"/>
          <w:sz w:val="24"/>
          <w:szCs w:val="24"/>
        </w:rPr>
      </w:pPr>
    </w:p>
    <w:p w14:paraId="13789899" w14:textId="77777777" w:rsidR="00415338" w:rsidRPr="00C94463" w:rsidRDefault="00415338" w:rsidP="000F16F5">
      <w:pPr>
        <w:ind w:right="-567"/>
        <w:jc w:val="center"/>
        <w:rPr>
          <w:rFonts w:asciiTheme="minorHAnsi" w:eastAsiaTheme="majorEastAsia" w:hAnsiTheme="minorHAnsi" w:cstheme="minorHAnsi"/>
          <w:b/>
          <w:color w:val="000000" w:themeColor="text1"/>
          <w:sz w:val="28"/>
          <w:szCs w:val="28"/>
        </w:rPr>
      </w:pPr>
    </w:p>
    <w:p w14:paraId="28B34035" w14:textId="77777777" w:rsidR="00415338" w:rsidRPr="00C94463" w:rsidRDefault="00415338" w:rsidP="000F16F5">
      <w:pPr>
        <w:ind w:right="-567"/>
        <w:jc w:val="center"/>
        <w:rPr>
          <w:rFonts w:asciiTheme="minorHAnsi" w:eastAsiaTheme="majorEastAsia" w:hAnsiTheme="minorHAnsi" w:cstheme="minorHAnsi"/>
          <w:b/>
          <w:color w:val="000000" w:themeColor="text1"/>
          <w:sz w:val="28"/>
          <w:szCs w:val="28"/>
        </w:rPr>
      </w:pPr>
    </w:p>
    <w:p w14:paraId="0215A187" w14:textId="77777777" w:rsidR="00415338" w:rsidRPr="00C94463" w:rsidRDefault="00415338" w:rsidP="000F16F5">
      <w:pPr>
        <w:ind w:right="-567"/>
        <w:jc w:val="center"/>
        <w:rPr>
          <w:rFonts w:asciiTheme="minorHAnsi" w:eastAsiaTheme="majorEastAsia" w:hAnsiTheme="minorHAnsi" w:cstheme="minorHAnsi"/>
          <w:b/>
          <w:color w:val="000000" w:themeColor="text1"/>
          <w:sz w:val="28"/>
          <w:szCs w:val="28"/>
        </w:rPr>
      </w:pPr>
    </w:p>
    <w:p w14:paraId="41C1A80F" w14:textId="63871BA7" w:rsidR="00415338" w:rsidRPr="001210A5" w:rsidRDefault="00E70272">
      <w:pPr>
        <w:ind w:right="-567"/>
        <w:jc w:val="center"/>
        <w:rPr>
          <w:rFonts w:asciiTheme="minorHAnsi" w:eastAsiaTheme="majorEastAsia" w:hAnsiTheme="minorHAnsi" w:cstheme="minorHAnsi"/>
          <w:b/>
          <w:color w:val="000000" w:themeColor="text1"/>
          <w:sz w:val="24"/>
          <w:szCs w:val="24"/>
        </w:rPr>
      </w:pPr>
      <w:r w:rsidRPr="001210A5">
        <w:rPr>
          <w:rFonts w:asciiTheme="minorHAnsi" w:eastAsiaTheme="majorEastAsia" w:hAnsiTheme="minorHAnsi" w:cstheme="minorHAnsi"/>
          <w:b/>
          <w:color w:val="000000" w:themeColor="text1"/>
          <w:sz w:val="24"/>
          <w:szCs w:val="24"/>
        </w:rPr>
        <w:t>ANNEXURE 2</w:t>
      </w:r>
    </w:p>
    <w:p w14:paraId="5AA33F15" w14:textId="4B519BDF" w:rsidR="00F03857" w:rsidRPr="001210A5" w:rsidRDefault="00F03857" w:rsidP="001210A5">
      <w:pPr>
        <w:ind w:right="-567"/>
        <w:jc w:val="center"/>
        <w:rPr>
          <w:rFonts w:asciiTheme="minorHAnsi" w:eastAsiaTheme="majorEastAsia" w:hAnsiTheme="minorHAnsi" w:cstheme="minorHAnsi"/>
          <w:b/>
          <w:color w:val="000000" w:themeColor="text1"/>
          <w:sz w:val="24"/>
          <w:szCs w:val="24"/>
        </w:rPr>
      </w:pPr>
    </w:p>
    <w:p w14:paraId="4ED40CC1" w14:textId="1F69C8FA" w:rsidR="00CE079C" w:rsidRPr="001210A5" w:rsidRDefault="00CE079C" w:rsidP="001210A5">
      <w:pPr>
        <w:ind w:right="-567"/>
        <w:jc w:val="center"/>
        <w:rPr>
          <w:rFonts w:asciiTheme="minorHAnsi" w:eastAsiaTheme="majorEastAsia" w:hAnsiTheme="minorHAnsi" w:cstheme="minorHAnsi"/>
          <w:b/>
          <w:color w:val="000000" w:themeColor="text1"/>
          <w:sz w:val="24"/>
          <w:szCs w:val="24"/>
        </w:rPr>
      </w:pPr>
      <w:r w:rsidRPr="001210A5">
        <w:rPr>
          <w:rFonts w:asciiTheme="minorHAnsi" w:eastAsiaTheme="majorEastAsia" w:hAnsiTheme="minorHAnsi" w:cstheme="minorHAnsi"/>
          <w:b/>
          <w:color w:val="000000" w:themeColor="text1"/>
          <w:sz w:val="24"/>
          <w:szCs w:val="24"/>
        </w:rPr>
        <w:t>ADVISORY FEES</w:t>
      </w:r>
    </w:p>
    <w:p w14:paraId="37FA2ED7" w14:textId="77777777" w:rsidR="00CE079C" w:rsidRPr="001210A5" w:rsidRDefault="00CE079C" w:rsidP="00CE079C">
      <w:pPr>
        <w:ind w:right="-567"/>
        <w:rPr>
          <w:rFonts w:asciiTheme="minorHAnsi" w:eastAsiaTheme="majorEastAsia" w:hAnsiTheme="minorHAnsi" w:cstheme="minorHAnsi"/>
          <w:bCs/>
          <w:color w:val="000000" w:themeColor="text1"/>
          <w:sz w:val="24"/>
          <w:szCs w:val="24"/>
        </w:rPr>
      </w:pPr>
    </w:p>
    <w:p w14:paraId="13E3C912" w14:textId="77777777" w:rsidR="00CE079C" w:rsidRPr="001210A5" w:rsidRDefault="00CE079C" w:rsidP="00CE079C">
      <w:pPr>
        <w:ind w:right="-567"/>
        <w:rPr>
          <w:rFonts w:asciiTheme="minorHAnsi" w:eastAsiaTheme="majorEastAsia" w:hAnsiTheme="minorHAnsi" w:cstheme="minorHAnsi"/>
          <w:bCs/>
          <w:color w:val="000000" w:themeColor="text1"/>
          <w:sz w:val="24"/>
          <w:szCs w:val="24"/>
        </w:rPr>
      </w:pPr>
    </w:p>
    <w:p w14:paraId="24A57EA6" w14:textId="5800ABF3" w:rsidR="00CE079C" w:rsidRPr="001210A5" w:rsidRDefault="00CE079C" w:rsidP="00CE079C">
      <w:pPr>
        <w:ind w:right="-567"/>
        <w:rPr>
          <w:rFonts w:asciiTheme="minorHAnsi" w:eastAsiaTheme="majorEastAsia" w:hAnsiTheme="minorHAnsi" w:cstheme="minorHAnsi"/>
          <w:b/>
          <w:color w:val="000000" w:themeColor="text1"/>
          <w:sz w:val="24"/>
          <w:szCs w:val="24"/>
        </w:rPr>
      </w:pPr>
      <w:r w:rsidRPr="001210A5">
        <w:rPr>
          <w:rFonts w:asciiTheme="minorHAnsi" w:eastAsiaTheme="majorEastAsia" w:hAnsiTheme="minorHAnsi" w:cstheme="minorHAnsi"/>
          <w:b/>
          <w:color w:val="000000" w:themeColor="text1"/>
          <w:sz w:val="24"/>
          <w:szCs w:val="24"/>
        </w:rPr>
        <w:t xml:space="preserve">(A) Fees prescribed under </w:t>
      </w:r>
      <w:proofErr w:type="spellStart"/>
      <w:r w:rsidR="009B5F9C">
        <w:rPr>
          <w:rFonts w:asciiTheme="minorHAnsi" w:eastAsiaTheme="majorEastAsia" w:hAnsiTheme="minorHAnsi" w:cstheme="minorHAnsi"/>
          <w:b/>
          <w:color w:val="000000" w:themeColor="text1"/>
          <w:sz w:val="24"/>
          <w:szCs w:val="24"/>
        </w:rPr>
        <w:t>Sebi’s</w:t>
      </w:r>
      <w:proofErr w:type="spellEnd"/>
      <w:r w:rsidR="009B5F9C">
        <w:rPr>
          <w:rFonts w:asciiTheme="minorHAnsi" w:eastAsiaTheme="majorEastAsia" w:hAnsiTheme="minorHAnsi" w:cstheme="minorHAnsi"/>
          <w:b/>
          <w:color w:val="000000" w:themeColor="text1"/>
          <w:sz w:val="24"/>
          <w:szCs w:val="24"/>
        </w:rPr>
        <w:t xml:space="preserve"> </w:t>
      </w:r>
      <w:r w:rsidRPr="001210A5">
        <w:rPr>
          <w:rFonts w:asciiTheme="minorHAnsi" w:eastAsiaTheme="majorEastAsia" w:hAnsiTheme="minorHAnsi" w:cstheme="minorHAnsi"/>
          <w:b/>
          <w:color w:val="000000" w:themeColor="text1"/>
          <w:sz w:val="24"/>
          <w:szCs w:val="24"/>
        </w:rPr>
        <w:t>IA Regulations and circulars issued thereunder:</w:t>
      </w:r>
    </w:p>
    <w:p w14:paraId="7BF8683D" w14:textId="77777777" w:rsidR="00CE079C" w:rsidRPr="001210A5" w:rsidRDefault="00CE079C" w:rsidP="00CE079C">
      <w:pPr>
        <w:ind w:right="-567"/>
        <w:rPr>
          <w:rFonts w:asciiTheme="minorHAnsi" w:eastAsiaTheme="majorEastAsia" w:hAnsiTheme="minorHAnsi" w:cstheme="minorHAnsi"/>
          <w:b/>
          <w:color w:val="000000" w:themeColor="text1"/>
          <w:sz w:val="24"/>
          <w:szCs w:val="24"/>
        </w:rPr>
      </w:pPr>
    </w:p>
    <w:p w14:paraId="03C3E65F" w14:textId="77777777" w:rsidR="00CE079C" w:rsidRPr="001210A5" w:rsidRDefault="00CE079C" w:rsidP="00CE079C">
      <w:pPr>
        <w:ind w:right="-567"/>
        <w:rPr>
          <w:rFonts w:asciiTheme="minorHAnsi" w:eastAsiaTheme="majorEastAsia" w:hAnsiTheme="minorHAnsi" w:cstheme="minorHAnsi"/>
          <w:bCs/>
          <w:color w:val="000000" w:themeColor="text1"/>
          <w:sz w:val="24"/>
          <w:szCs w:val="24"/>
        </w:rPr>
      </w:pPr>
      <w:r w:rsidRPr="001210A5">
        <w:rPr>
          <w:rFonts w:asciiTheme="minorHAnsi" w:eastAsiaTheme="majorEastAsia" w:hAnsiTheme="minorHAnsi" w:cstheme="minorHAnsi"/>
          <w:bCs/>
          <w:color w:val="000000" w:themeColor="text1"/>
          <w:sz w:val="24"/>
          <w:szCs w:val="24"/>
        </w:rPr>
        <w:t>Regulation 15 A of the IA Regulations provides that Investment Advisers shall be entitled to charge Fees from the Client in the manner as specified by SEBI, and accordingly Investment Advisers (IA) shall charge Fees from the Client in either of the two modes:</w:t>
      </w:r>
    </w:p>
    <w:p w14:paraId="0D6987E2" w14:textId="77777777" w:rsidR="00CE079C" w:rsidRPr="001210A5" w:rsidRDefault="00CE079C" w:rsidP="00CE079C">
      <w:pPr>
        <w:ind w:right="-567"/>
        <w:rPr>
          <w:rFonts w:asciiTheme="minorHAnsi" w:eastAsiaTheme="majorEastAsia" w:hAnsiTheme="minorHAnsi" w:cstheme="minorHAnsi"/>
          <w:bCs/>
          <w:color w:val="000000" w:themeColor="text1"/>
          <w:sz w:val="24"/>
          <w:szCs w:val="24"/>
        </w:rPr>
      </w:pPr>
    </w:p>
    <w:p w14:paraId="248E9383" w14:textId="77777777" w:rsidR="00CE079C" w:rsidRPr="001210A5" w:rsidRDefault="00CE079C" w:rsidP="00CE079C">
      <w:pPr>
        <w:ind w:right="-567"/>
        <w:rPr>
          <w:rFonts w:asciiTheme="minorHAnsi" w:eastAsiaTheme="majorEastAsia" w:hAnsiTheme="minorHAnsi" w:cstheme="minorHAnsi"/>
          <w:bCs/>
          <w:color w:val="000000" w:themeColor="text1"/>
          <w:sz w:val="24"/>
          <w:szCs w:val="24"/>
        </w:rPr>
      </w:pPr>
      <w:r w:rsidRPr="001210A5">
        <w:rPr>
          <w:rFonts w:asciiTheme="minorHAnsi" w:eastAsiaTheme="majorEastAsia" w:hAnsiTheme="minorHAnsi" w:cstheme="minorHAnsi"/>
          <w:bCs/>
          <w:color w:val="000000" w:themeColor="text1"/>
          <w:sz w:val="24"/>
          <w:szCs w:val="24"/>
        </w:rPr>
        <w:t>(i) Assets under Advice (AUA) mode</w:t>
      </w:r>
    </w:p>
    <w:p w14:paraId="0CBDDB17" w14:textId="77777777" w:rsidR="00CE079C" w:rsidRPr="001210A5" w:rsidRDefault="00CE079C" w:rsidP="003F32DE">
      <w:pPr>
        <w:ind w:left="720" w:right="-567" w:hanging="720"/>
        <w:rPr>
          <w:rFonts w:asciiTheme="minorHAnsi" w:eastAsiaTheme="majorEastAsia" w:hAnsiTheme="minorHAnsi" w:cstheme="minorHAnsi"/>
          <w:bCs/>
          <w:color w:val="000000" w:themeColor="text1"/>
          <w:sz w:val="24"/>
          <w:szCs w:val="24"/>
        </w:rPr>
      </w:pPr>
      <w:r w:rsidRPr="001210A5">
        <w:rPr>
          <w:rFonts w:asciiTheme="minorHAnsi" w:eastAsiaTheme="majorEastAsia" w:hAnsiTheme="minorHAnsi" w:cstheme="minorHAnsi"/>
          <w:bCs/>
          <w:color w:val="000000" w:themeColor="text1"/>
          <w:sz w:val="24"/>
          <w:szCs w:val="24"/>
        </w:rPr>
        <w:t>a.</w:t>
      </w:r>
      <w:r w:rsidRPr="001210A5">
        <w:rPr>
          <w:rFonts w:asciiTheme="minorHAnsi" w:eastAsiaTheme="majorEastAsia" w:hAnsiTheme="minorHAnsi" w:cstheme="minorHAnsi"/>
          <w:bCs/>
          <w:color w:val="000000" w:themeColor="text1"/>
          <w:sz w:val="24"/>
          <w:szCs w:val="24"/>
        </w:rPr>
        <w:tab/>
        <w:t xml:space="preserve">The maximum Fees that may be charged under this mode shall not exceed 2.5 </w:t>
      </w:r>
      <w:proofErr w:type="spellStart"/>
      <w:r w:rsidRPr="001210A5">
        <w:rPr>
          <w:rFonts w:asciiTheme="minorHAnsi" w:eastAsiaTheme="majorEastAsia" w:hAnsiTheme="minorHAnsi" w:cstheme="minorHAnsi"/>
          <w:bCs/>
          <w:color w:val="000000" w:themeColor="text1"/>
          <w:sz w:val="24"/>
          <w:szCs w:val="24"/>
        </w:rPr>
        <w:t>percent</w:t>
      </w:r>
      <w:proofErr w:type="spellEnd"/>
      <w:r w:rsidRPr="001210A5">
        <w:rPr>
          <w:rFonts w:asciiTheme="minorHAnsi" w:eastAsiaTheme="majorEastAsia" w:hAnsiTheme="minorHAnsi" w:cstheme="minorHAnsi"/>
          <w:bCs/>
          <w:color w:val="000000" w:themeColor="text1"/>
          <w:sz w:val="24"/>
          <w:szCs w:val="24"/>
        </w:rPr>
        <w:t xml:space="preserve"> of AUA per annum per Client across all services offered by IA.</w:t>
      </w:r>
    </w:p>
    <w:p w14:paraId="6A8AB44E" w14:textId="77777777" w:rsidR="00CE079C" w:rsidRPr="001210A5" w:rsidRDefault="00CE079C" w:rsidP="00B81BF4">
      <w:pPr>
        <w:ind w:left="720" w:right="-567" w:hanging="720"/>
        <w:rPr>
          <w:rFonts w:asciiTheme="minorHAnsi" w:eastAsiaTheme="majorEastAsia" w:hAnsiTheme="minorHAnsi" w:cstheme="minorHAnsi"/>
          <w:bCs/>
          <w:color w:val="000000" w:themeColor="text1"/>
          <w:sz w:val="24"/>
          <w:szCs w:val="24"/>
        </w:rPr>
      </w:pPr>
      <w:r w:rsidRPr="001210A5">
        <w:rPr>
          <w:rFonts w:asciiTheme="minorHAnsi" w:eastAsiaTheme="majorEastAsia" w:hAnsiTheme="minorHAnsi" w:cstheme="minorHAnsi"/>
          <w:bCs/>
          <w:color w:val="000000" w:themeColor="text1"/>
          <w:sz w:val="24"/>
          <w:szCs w:val="24"/>
        </w:rPr>
        <w:t>b.</w:t>
      </w:r>
      <w:r w:rsidRPr="001210A5">
        <w:rPr>
          <w:rFonts w:asciiTheme="minorHAnsi" w:eastAsiaTheme="majorEastAsia" w:hAnsiTheme="minorHAnsi" w:cstheme="minorHAnsi"/>
          <w:bCs/>
          <w:color w:val="000000" w:themeColor="text1"/>
          <w:sz w:val="24"/>
          <w:szCs w:val="24"/>
        </w:rPr>
        <w:tab/>
        <w:t xml:space="preserve">IA shall be required to demonstrate AUA with supporting documents like </w:t>
      </w:r>
      <w:proofErr w:type="spellStart"/>
      <w:r w:rsidRPr="001210A5">
        <w:rPr>
          <w:rFonts w:asciiTheme="minorHAnsi" w:eastAsiaTheme="majorEastAsia" w:hAnsiTheme="minorHAnsi" w:cstheme="minorHAnsi"/>
          <w:bCs/>
          <w:color w:val="000000" w:themeColor="text1"/>
          <w:sz w:val="24"/>
          <w:szCs w:val="24"/>
        </w:rPr>
        <w:t>demat</w:t>
      </w:r>
      <w:proofErr w:type="spellEnd"/>
      <w:r w:rsidRPr="001210A5">
        <w:rPr>
          <w:rFonts w:asciiTheme="minorHAnsi" w:eastAsiaTheme="majorEastAsia" w:hAnsiTheme="minorHAnsi" w:cstheme="minorHAnsi"/>
          <w:bCs/>
          <w:color w:val="000000" w:themeColor="text1"/>
          <w:sz w:val="24"/>
          <w:szCs w:val="24"/>
        </w:rPr>
        <w:t xml:space="preserve"> statements, unit statements etc. of the Client.</w:t>
      </w:r>
    </w:p>
    <w:p w14:paraId="663401F4" w14:textId="77777777" w:rsidR="00CE079C" w:rsidRPr="001210A5" w:rsidRDefault="00CE079C" w:rsidP="00B81BF4">
      <w:pPr>
        <w:ind w:left="720" w:right="-567" w:hanging="720"/>
        <w:rPr>
          <w:rFonts w:asciiTheme="minorHAnsi" w:eastAsiaTheme="majorEastAsia" w:hAnsiTheme="minorHAnsi" w:cstheme="minorHAnsi"/>
          <w:bCs/>
          <w:color w:val="000000" w:themeColor="text1"/>
          <w:sz w:val="24"/>
          <w:szCs w:val="24"/>
        </w:rPr>
      </w:pPr>
      <w:r w:rsidRPr="001210A5">
        <w:rPr>
          <w:rFonts w:asciiTheme="minorHAnsi" w:eastAsiaTheme="majorEastAsia" w:hAnsiTheme="minorHAnsi" w:cstheme="minorHAnsi"/>
          <w:bCs/>
          <w:color w:val="000000" w:themeColor="text1"/>
          <w:sz w:val="24"/>
          <w:szCs w:val="24"/>
        </w:rPr>
        <w:t>c.</w:t>
      </w:r>
      <w:r w:rsidRPr="001210A5">
        <w:rPr>
          <w:rFonts w:asciiTheme="minorHAnsi" w:eastAsiaTheme="majorEastAsia" w:hAnsiTheme="minorHAnsi" w:cstheme="minorHAnsi"/>
          <w:bCs/>
          <w:color w:val="000000" w:themeColor="text1"/>
          <w:sz w:val="24"/>
          <w:szCs w:val="24"/>
        </w:rPr>
        <w:tab/>
        <w:t>Any portion of AUA held by the Client under any pre-existing distribution arrangement with any entity shall be deducted from AUA for the purpose of charging Fee by the IA.</w:t>
      </w:r>
    </w:p>
    <w:p w14:paraId="743BE3E0" w14:textId="77777777" w:rsidR="00CE079C" w:rsidRPr="001210A5" w:rsidRDefault="00CE079C" w:rsidP="00CE079C">
      <w:pPr>
        <w:ind w:right="-567"/>
        <w:rPr>
          <w:rFonts w:asciiTheme="minorHAnsi" w:eastAsiaTheme="majorEastAsia" w:hAnsiTheme="minorHAnsi" w:cstheme="minorHAnsi"/>
          <w:bCs/>
          <w:color w:val="000000" w:themeColor="text1"/>
          <w:sz w:val="24"/>
          <w:szCs w:val="24"/>
        </w:rPr>
      </w:pPr>
    </w:p>
    <w:p w14:paraId="38A1FA57" w14:textId="77777777" w:rsidR="00CE079C" w:rsidRPr="001210A5" w:rsidRDefault="00CE079C" w:rsidP="00CE079C">
      <w:pPr>
        <w:ind w:right="-567"/>
        <w:rPr>
          <w:rFonts w:asciiTheme="minorHAnsi" w:eastAsiaTheme="majorEastAsia" w:hAnsiTheme="minorHAnsi" w:cstheme="minorHAnsi"/>
          <w:bCs/>
          <w:color w:val="000000" w:themeColor="text1"/>
          <w:sz w:val="24"/>
          <w:szCs w:val="24"/>
        </w:rPr>
      </w:pPr>
      <w:r w:rsidRPr="001210A5">
        <w:rPr>
          <w:rFonts w:asciiTheme="minorHAnsi" w:eastAsiaTheme="majorEastAsia" w:hAnsiTheme="minorHAnsi" w:cstheme="minorHAnsi"/>
          <w:bCs/>
          <w:color w:val="000000" w:themeColor="text1"/>
          <w:sz w:val="24"/>
          <w:szCs w:val="24"/>
        </w:rPr>
        <w:t>(ii) Fixed Fee mode</w:t>
      </w:r>
    </w:p>
    <w:p w14:paraId="390DC016" w14:textId="77777777" w:rsidR="00CE079C" w:rsidRPr="001210A5" w:rsidRDefault="00CE079C" w:rsidP="00B81BF4">
      <w:pPr>
        <w:ind w:right="-567"/>
        <w:rPr>
          <w:rFonts w:asciiTheme="minorHAnsi" w:eastAsiaTheme="majorEastAsia" w:hAnsiTheme="minorHAnsi" w:cstheme="minorHAnsi"/>
          <w:bCs/>
          <w:color w:val="000000" w:themeColor="text1"/>
          <w:sz w:val="24"/>
          <w:szCs w:val="24"/>
        </w:rPr>
      </w:pPr>
      <w:r w:rsidRPr="001210A5">
        <w:rPr>
          <w:rFonts w:asciiTheme="minorHAnsi" w:eastAsiaTheme="majorEastAsia" w:hAnsiTheme="minorHAnsi" w:cstheme="minorHAnsi"/>
          <w:bCs/>
          <w:color w:val="000000" w:themeColor="text1"/>
          <w:sz w:val="24"/>
          <w:szCs w:val="24"/>
        </w:rPr>
        <w:t>The maximum Fees that may be charged under this mode shall not exceed INR 1</w:t>
      </w:r>
      <w:proofErr w:type="gramStart"/>
      <w:r w:rsidRPr="001210A5">
        <w:rPr>
          <w:rFonts w:asciiTheme="minorHAnsi" w:eastAsiaTheme="majorEastAsia" w:hAnsiTheme="minorHAnsi" w:cstheme="minorHAnsi"/>
          <w:bCs/>
          <w:color w:val="000000" w:themeColor="text1"/>
          <w:sz w:val="24"/>
          <w:szCs w:val="24"/>
        </w:rPr>
        <w:t>,25,000</w:t>
      </w:r>
      <w:proofErr w:type="gramEnd"/>
      <w:r w:rsidRPr="001210A5">
        <w:rPr>
          <w:rFonts w:asciiTheme="minorHAnsi" w:eastAsiaTheme="majorEastAsia" w:hAnsiTheme="minorHAnsi" w:cstheme="minorHAnsi"/>
          <w:bCs/>
          <w:color w:val="000000" w:themeColor="text1"/>
          <w:sz w:val="24"/>
          <w:szCs w:val="24"/>
        </w:rPr>
        <w:t xml:space="preserve"> per annum per Client across all services offered by IA.</w:t>
      </w:r>
    </w:p>
    <w:p w14:paraId="5F8ED5B8" w14:textId="77777777" w:rsidR="00CE079C" w:rsidRPr="001210A5" w:rsidRDefault="00CE079C" w:rsidP="00CE079C">
      <w:pPr>
        <w:ind w:right="-567"/>
        <w:rPr>
          <w:rFonts w:asciiTheme="minorHAnsi" w:eastAsiaTheme="majorEastAsia" w:hAnsiTheme="minorHAnsi" w:cstheme="minorHAnsi"/>
          <w:bCs/>
          <w:color w:val="000000" w:themeColor="text1"/>
          <w:sz w:val="24"/>
          <w:szCs w:val="24"/>
        </w:rPr>
      </w:pPr>
    </w:p>
    <w:p w14:paraId="05A9E9DC" w14:textId="77777777" w:rsidR="00CE079C" w:rsidRPr="001210A5" w:rsidRDefault="00CE079C" w:rsidP="00CE079C">
      <w:pPr>
        <w:ind w:right="-567"/>
        <w:rPr>
          <w:rFonts w:asciiTheme="minorHAnsi" w:eastAsiaTheme="majorEastAsia" w:hAnsiTheme="minorHAnsi" w:cstheme="minorHAnsi"/>
          <w:bCs/>
          <w:color w:val="000000" w:themeColor="text1"/>
          <w:sz w:val="24"/>
          <w:szCs w:val="24"/>
        </w:rPr>
      </w:pPr>
      <w:r w:rsidRPr="001210A5">
        <w:rPr>
          <w:rFonts w:asciiTheme="minorHAnsi" w:eastAsiaTheme="majorEastAsia" w:hAnsiTheme="minorHAnsi" w:cstheme="minorHAnsi"/>
          <w:bCs/>
          <w:color w:val="000000" w:themeColor="text1"/>
          <w:sz w:val="24"/>
          <w:szCs w:val="24"/>
        </w:rPr>
        <w:t>General conditions under both modes:</w:t>
      </w:r>
    </w:p>
    <w:p w14:paraId="627D539E" w14:textId="77777777" w:rsidR="00CE079C" w:rsidRPr="001210A5" w:rsidRDefault="00CE079C" w:rsidP="00B81BF4">
      <w:pPr>
        <w:ind w:left="720" w:right="-567" w:hanging="720"/>
        <w:rPr>
          <w:rFonts w:asciiTheme="minorHAnsi" w:eastAsiaTheme="majorEastAsia" w:hAnsiTheme="minorHAnsi" w:cstheme="minorHAnsi"/>
          <w:bCs/>
          <w:color w:val="000000" w:themeColor="text1"/>
          <w:sz w:val="24"/>
          <w:szCs w:val="24"/>
        </w:rPr>
      </w:pPr>
      <w:r w:rsidRPr="001210A5">
        <w:rPr>
          <w:rFonts w:asciiTheme="minorHAnsi" w:eastAsiaTheme="majorEastAsia" w:hAnsiTheme="minorHAnsi" w:cstheme="minorHAnsi"/>
          <w:bCs/>
          <w:color w:val="000000" w:themeColor="text1"/>
          <w:sz w:val="24"/>
          <w:szCs w:val="24"/>
        </w:rPr>
        <w:t>a.</w:t>
      </w:r>
      <w:r w:rsidRPr="001210A5">
        <w:rPr>
          <w:rFonts w:asciiTheme="minorHAnsi" w:eastAsiaTheme="majorEastAsia" w:hAnsiTheme="minorHAnsi" w:cstheme="minorHAnsi"/>
          <w:bCs/>
          <w:color w:val="000000" w:themeColor="text1"/>
          <w:sz w:val="24"/>
          <w:szCs w:val="24"/>
        </w:rPr>
        <w:tab/>
        <w:t>In case “family of Client” is reckoned as a single Client, the Fee as referred above shall be charged per family of Client”.</w:t>
      </w:r>
    </w:p>
    <w:p w14:paraId="7CFDC52A" w14:textId="77777777" w:rsidR="00CE079C" w:rsidRPr="001210A5" w:rsidRDefault="00CE079C" w:rsidP="00B81BF4">
      <w:pPr>
        <w:ind w:left="720" w:right="-567" w:hanging="720"/>
        <w:rPr>
          <w:rFonts w:asciiTheme="minorHAnsi" w:eastAsiaTheme="majorEastAsia" w:hAnsiTheme="minorHAnsi" w:cstheme="minorHAnsi"/>
          <w:bCs/>
          <w:color w:val="000000" w:themeColor="text1"/>
          <w:sz w:val="24"/>
          <w:szCs w:val="24"/>
        </w:rPr>
      </w:pPr>
      <w:r w:rsidRPr="001210A5">
        <w:rPr>
          <w:rFonts w:asciiTheme="minorHAnsi" w:eastAsiaTheme="majorEastAsia" w:hAnsiTheme="minorHAnsi" w:cstheme="minorHAnsi"/>
          <w:bCs/>
          <w:color w:val="000000" w:themeColor="text1"/>
          <w:sz w:val="24"/>
          <w:szCs w:val="24"/>
        </w:rPr>
        <w:t>b.</w:t>
      </w:r>
      <w:r w:rsidRPr="001210A5">
        <w:rPr>
          <w:rFonts w:asciiTheme="minorHAnsi" w:eastAsiaTheme="majorEastAsia" w:hAnsiTheme="minorHAnsi" w:cstheme="minorHAnsi"/>
          <w:bCs/>
          <w:color w:val="000000" w:themeColor="text1"/>
          <w:sz w:val="24"/>
          <w:szCs w:val="24"/>
        </w:rPr>
        <w:tab/>
        <w:t>IA shall charge Fees from a Client under any one mode i.e. (A) or (B) on an annual basis. The change of mode shall be effected only after 12 months of the Clients on-boarding or last change of mode.</w:t>
      </w:r>
    </w:p>
    <w:p w14:paraId="2E81C442" w14:textId="77777777" w:rsidR="00CE079C" w:rsidRPr="001210A5" w:rsidRDefault="00CE079C" w:rsidP="00B81BF4">
      <w:pPr>
        <w:ind w:left="720" w:right="-567" w:hanging="720"/>
        <w:rPr>
          <w:rFonts w:asciiTheme="minorHAnsi" w:eastAsiaTheme="majorEastAsia" w:hAnsiTheme="minorHAnsi" w:cstheme="minorHAnsi"/>
          <w:bCs/>
          <w:color w:val="000000" w:themeColor="text1"/>
          <w:sz w:val="24"/>
          <w:szCs w:val="24"/>
        </w:rPr>
      </w:pPr>
      <w:r w:rsidRPr="001210A5">
        <w:rPr>
          <w:rFonts w:asciiTheme="minorHAnsi" w:eastAsiaTheme="majorEastAsia" w:hAnsiTheme="minorHAnsi" w:cstheme="minorHAnsi"/>
          <w:bCs/>
          <w:color w:val="000000" w:themeColor="text1"/>
          <w:sz w:val="24"/>
          <w:szCs w:val="24"/>
        </w:rPr>
        <w:t>c.</w:t>
      </w:r>
      <w:r w:rsidRPr="001210A5">
        <w:rPr>
          <w:rFonts w:asciiTheme="minorHAnsi" w:eastAsiaTheme="majorEastAsia" w:hAnsiTheme="minorHAnsi" w:cstheme="minorHAnsi"/>
          <w:bCs/>
          <w:color w:val="000000" w:themeColor="text1"/>
          <w:sz w:val="24"/>
          <w:szCs w:val="24"/>
        </w:rPr>
        <w:tab/>
        <w:t>If agreed by the Client, IA may charge Fees in advance. However, such advance shall not exceed Fees for 2 quarters.</w:t>
      </w:r>
    </w:p>
    <w:p w14:paraId="4352F650" w14:textId="77777777" w:rsidR="00CE079C" w:rsidRPr="001210A5" w:rsidRDefault="00CE079C" w:rsidP="00B81BF4">
      <w:pPr>
        <w:ind w:left="720" w:right="-567" w:hanging="720"/>
        <w:rPr>
          <w:rFonts w:asciiTheme="minorHAnsi" w:eastAsiaTheme="majorEastAsia" w:hAnsiTheme="minorHAnsi" w:cstheme="minorHAnsi"/>
          <w:bCs/>
          <w:color w:val="000000" w:themeColor="text1"/>
          <w:sz w:val="24"/>
          <w:szCs w:val="24"/>
        </w:rPr>
      </w:pPr>
      <w:r w:rsidRPr="001210A5">
        <w:rPr>
          <w:rFonts w:asciiTheme="minorHAnsi" w:eastAsiaTheme="majorEastAsia" w:hAnsiTheme="minorHAnsi" w:cstheme="minorHAnsi"/>
          <w:bCs/>
          <w:color w:val="000000" w:themeColor="text1"/>
          <w:sz w:val="24"/>
          <w:szCs w:val="24"/>
        </w:rPr>
        <w:t>d.</w:t>
      </w:r>
      <w:r w:rsidRPr="001210A5">
        <w:rPr>
          <w:rFonts w:asciiTheme="minorHAnsi" w:eastAsiaTheme="majorEastAsia" w:hAnsiTheme="minorHAnsi" w:cstheme="minorHAnsi"/>
          <w:bCs/>
          <w:color w:val="000000" w:themeColor="text1"/>
          <w:sz w:val="24"/>
          <w:szCs w:val="24"/>
        </w:rPr>
        <w:tab/>
        <w:t>In the event of pre-mature termination of the IA services in terms of agreement, the Client shall be refunded the Fees for unexpired period. However, IA may retain a maximum breakage Fee of not greater than one quarter Fee.</w:t>
      </w:r>
    </w:p>
    <w:p w14:paraId="60C028D6" w14:textId="77777777" w:rsidR="00CE079C" w:rsidRPr="001210A5" w:rsidRDefault="00CE079C" w:rsidP="00CE079C">
      <w:pPr>
        <w:ind w:right="-567"/>
        <w:rPr>
          <w:rFonts w:asciiTheme="minorHAnsi" w:eastAsiaTheme="majorEastAsia" w:hAnsiTheme="minorHAnsi" w:cstheme="minorHAnsi"/>
          <w:bCs/>
          <w:color w:val="000000" w:themeColor="text1"/>
          <w:sz w:val="24"/>
          <w:szCs w:val="24"/>
        </w:rPr>
      </w:pPr>
    </w:p>
    <w:p w14:paraId="46EB8869" w14:textId="77777777" w:rsidR="00CE079C" w:rsidRPr="001210A5" w:rsidRDefault="00CE079C" w:rsidP="00CE079C">
      <w:pPr>
        <w:ind w:right="-567"/>
        <w:rPr>
          <w:rFonts w:asciiTheme="minorHAnsi" w:eastAsiaTheme="majorEastAsia" w:hAnsiTheme="minorHAnsi" w:cstheme="minorHAnsi"/>
          <w:b/>
          <w:color w:val="000000" w:themeColor="text1"/>
          <w:sz w:val="24"/>
          <w:szCs w:val="24"/>
        </w:rPr>
      </w:pPr>
      <w:r w:rsidRPr="001210A5">
        <w:rPr>
          <w:rFonts w:asciiTheme="minorHAnsi" w:eastAsiaTheme="majorEastAsia" w:hAnsiTheme="minorHAnsi" w:cstheme="minorHAnsi"/>
          <w:b/>
          <w:color w:val="000000" w:themeColor="text1"/>
          <w:sz w:val="24"/>
          <w:szCs w:val="24"/>
        </w:rPr>
        <w:t>(B) Fees applicable to the Client:</w:t>
      </w:r>
    </w:p>
    <w:p w14:paraId="54DD08D9" w14:textId="77777777" w:rsidR="00CE079C" w:rsidRPr="001210A5" w:rsidRDefault="00CE079C" w:rsidP="00CE079C">
      <w:pPr>
        <w:ind w:right="-567"/>
        <w:rPr>
          <w:rFonts w:asciiTheme="minorHAnsi" w:eastAsiaTheme="majorEastAsia" w:hAnsiTheme="minorHAnsi" w:cstheme="minorHAnsi"/>
          <w:bCs/>
          <w:color w:val="000000" w:themeColor="text1"/>
          <w:sz w:val="24"/>
          <w:szCs w:val="24"/>
        </w:rPr>
      </w:pPr>
    </w:p>
    <w:p w14:paraId="3EA94B78" w14:textId="77777777" w:rsidR="00CE079C" w:rsidRPr="001210A5" w:rsidRDefault="00CE079C" w:rsidP="00CE079C">
      <w:pPr>
        <w:ind w:right="-567"/>
        <w:rPr>
          <w:rFonts w:asciiTheme="minorHAnsi" w:eastAsiaTheme="majorEastAsia" w:hAnsiTheme="minorHAnsi" w:cstheme="minorHAnsi"/>
          <w:b/>
          <w:color w:val="000000" w:themeColor="text1"/>
          <w:sz w:val="24"/>
          <w:szCs w:val="24"/>
        </w:rPr>
      </w:pPr>
      <w:r w:rsidRPr="001210A5">
        <w:rPr>
          <w:rFonts w:asciiTheme="minorHAnsi" w:eastAsiaTheme="majorEastAsia" w:hAnsiTheme="minorHAnsi" w:cstheme="minorHAnsi"/>
          <w:b/>
          <w:color w:val="000000" w:themeColor="text1"/>
          <w:sz w:val="24"/>
          <w:szCs w:val="24"/>
        </w:rPr>
        <w:t>(i)</w:t>
      </w:r>
      <w:r w:rsidRPr="001210A5">
        <w:rPr>
          <w:rFonts w:asciiTheme="minorHAnsi" w:eastAsiaTheme="majorEastAsia" w:hAnsiTheme="minorHAnsi" w:cstheme="minorHAnsi"/>
          <w:b/>
          <w:color w:val="000000" w:themeColor="text1"/>
          <w:sz w:val="24"/>
          <w:szCs w:val="24"/>
        </w:rPr>
        <w:tab/>
        <w:t>Fees:</w:t>
      </w:r>
    </w:p>
    <w:p w14:paraId="7FC0FDE0" w14:textId="77777777" w:rsidR="00CE079C" w:rsidRPr="001210A5" w:rsidRDefault="00CE079C" w:rsidP="00CE079C">
      <w:pPr>
        <w:ind w:right="-567"/>
        <w:rPr>
          <w:rFonts w:asciiTheme="minorHAnsi" w:eastAsiaTheme="majorEastAsia" w:hAnsiTheme="minorHAnsi" w:cstheme="minorHAnsi"/>
          <w:bCs/>
          <w:color w:val="000000" w:themeColor="text1"/>
          <w:sz w:val="24"/>
          <w:szCs w:val="24"/>
        </w:rPr>
      </w:pPr>
    </w:p>
    <w:p w14:paraId="29D87EED" w14:textId="00981690" w:rsidR="00CE079C" w:rsidRPr="001210A5" w:rsidRDefault="00CE079C" w:rsidP="00B81BF4">
      <w:pPr>
        <w:ind w:left="720" w:right="-567"/>
        <w:rPr>
          <w:rFonts w:asciiTheme="minorHAnsi" w:eastAsiaTheme="majorEastAsia" w:hAnsiTheme="minorHAnsi" w:cstheme="minorHAnsi"/>
          <w:bCs/>
          <w:color w:val="000000" w:themeColor="text1"/>
          <w:sz w:val="24"/>
          <w:szCs w:val="24"/>
        </w:rPr>
      </w:pPr>
      <w:r w:rsidRPr="001210A5">
        <w:rPr>
          <w:rFonts w:asciiTheme="minorHAnsi" w:eastAsiaTheme="majorEastAsia" w:hAnsiTheme="minorHAnsi" w:cstheme="minorHAnsi"/>
          <w:bCs/>
          <w:color w:val="000000" w:themeColor="text1"/>
          <w:sz w:val="24"/>
          <w:szCs w:val="24"/>
        </w:rPr>
        <w:t xml:space="preserve">For Clients who have decided to obtain advisory services from the </w:t>
      </w:r>
      <w:r w:rsidR="00D8699A" w:rsidRPr="00D8699A">
        <w:rPr>
          <w:rFonts w:asciiTheme="minorHAnsi" w:eastAsiaTheme="majorEastAsia" w:hAnsiTheme="minorHAnsi" w:cstheme="minorHAnsi"/>
          <w:bCs/>
          <w:color w:val="000000" w:themeColor="text1"/>
          <w:sz w:val="24"/>
          <w:szCs w:val="24"/>
        </w:rPr>
        <w:t>IA,</w:t>
      </w:r>
      <w:r w:rsidRPr="001210A5">
        <w:rPr>
          <w:rFonts w:asciiTheme="minorHAnsi" w:eastAsiaTheme="majorEastAsia" w:hAnsiTheme="minorHAnsi" w:cstheme="minorHAnsi"/>
          <w:bCs/>
          <w:color w:val="000000" w:themeColor="text1"/>
          <w:sz w:val="24"/>
          <w:szCs w:val="24"/>
        </w:rPr>
        <w:t xml:space="preserve"> </w:t>
      </w:r>
      <w:r w:rsidR="00D8699A" w:rsidRPr="00D8699A">
        <w:rPr>
          <w:rFonts w:asciiTheme="minorHAnsi" w:eastAsiaTheme="majorEastAsia" w:hAnsiTheme="minorHAnsi" w:cstheme="minorHAnsi"/>
          <w:bCs/>
          <w:color w:val="000000" w:themeColor="text1"/>
          <w:sz w:val="24"/>
          <w:szCs w:val="24"/>
        </w:rPr>
        <w:t>IA shall</w:t>
      </w:r>
      <w:r w:rsidRPr="001210A5">
        <w:rPr>
          <w:rFonts w:asciiTheme="minorHAnsi" w:eastAsiaTheme="majorEastAsia" w:hAnsiTheme="minorHAnsi" w:cstheme="minorHAnsi"/>
          <w:bCs/>
          <w:color w:val="000000" w:themeColor="text1"/>
          <w:sz w:val="24"/>
          <w:szCs w:val="24"/>
        </w:rPr>
        <w:t xml:space="preserve"> provide advice only on commission-free products wherever possible and hence shall be remunerated solely through Advisory Fees (hereinafter referred to as Fee) charged to the Clients and shall not receive any commissions whatsoever.</w:t>
      </w:r>
    </w:p>
    <w:p w14:paraId="718A0A02" w14:textId="77777777" w:rsidR="00CE079C" w:rsidRPr="001210A5" w:rsidRDefault="00CE079C" w:rsidP="00CE079C">
      <w:pPr>
        <w:ind w:right="-567"/>
        <w:rPr>
          <w:rFonts w:asciiTheme="minorHAnsi" w:eastAsiaTheme="majorEastAsia" w:hAnsiTheme="minorHAnsi" w:cstheme="minorHAnsi"/>
          <w:bCs/>
          <w:color w:val="000000" w:themeColor="text1"/>
          <w:sz w:val="24"/>
          <w:szCs w:val="24"/>
        </w:rPr>
      </w:pPr>
    </w:p>
    <w:p w14:paraId="57AEEC9B" w14:textId="31420362" w:rsidR="00CE079C" w:rsidRDefault="00CE079C" w:rsidP="00CE079C">
      <w:pPr>
        <w:ind w:right="-567"/>
        <w:rPr>
          <w:rFonts w:asciiTheme="minorHAnsi" w:eastAsiaTheme="majorEastAsia" w:hAnsiTheme="minorHAnsi" w:cstheme="minorHAnsi"/>
          <w:b/>
          <w:color w:val="000000" w:themeColor="text1"/>
          <w:sz w:val="24"/>
          <w:szCs w:val="24"/>
        </w:rPr>
      </w:pPr>
      <w:r w:rsidRPr="001210A5">
        <w:rPr>
          <w:rFonts w:asciiTheme="minorHAnsi" w:eastAsiaTheme="majorEastAsia" w:hAnsiTheme="minorHAnsi" w:cstheme="minorHAnsi"/>
          <w:b/>
          <w:color w:val="000000" w:themeColor="text1"/>
          <w:sz w:val="24"/>
          <w:szCs w:val="24"/>
        </w:rPr>
        <w:t>(ii)</w:t>
      </w:r>
      <w:r w:rsidRPr="001210A5">
        <w:rPr>
          <w:rFonts w:asciiTheme="minorHAnsi" w:eastAsiaTheme="majorEastAsia" w:hAnsiTheme="minorHAnsi" w:cstheme="minorHAnsi"/>
          <w:b/>
          <w:color w:val="000000" w:themeColor="text1"/>
          <w:sz w:val="24"/>
          <w:szCs w:val="24"/>
        </w:rPr>
        <w:tab/>
        <w:t>Fee Structure:</w:t>
      </w:r>
    </w:p>
    <w:p w14:paraId="4C88A0BD" w14:textId="5D3237F9" w:rsidR="00984E4C" w:rsidRDefault="00984E4C" w:rsidP="00CE079C">
      <w:pPr>
        <w:ind w:right="-567"/>
        <w:rPr>
          <w:rFonts w:asciiTheme="minorHAnsi" w:eastAsiaTheme="majorEastAsia" w:hAnsiTheme="minorHAnsi" w:cstheme="minorHAnsi"/>
          <w:b/>
          <w:color w:val="000000" w:themeColor="text1"/>
          <w:sz w:val="24"/>
          <w:szCs w:val="24"/>
        </w:rPr>
      </w:pPr>
    </w:p>
    <w:p w14:paraId="6A9A2AB0" w14:textId="1C0893BF" w:rsidR="00984E4C" w:rsidRPr="001210A5" w:rsidRDefault="00984E4C" w:rsidP="00B81BF4">
      <w:pPr>
        <w:ind w:right="-567" w:firstLine="720"/>
        <w:rPr>
          <w:rFonts w:asciiTheme="minorHAnsi" w:eastAsiaTheme="majorEastAsia" w:hAnsiTheme="minorHAnsi" w:cstheme="minorHAnsi"/>
          <w:b/>
          <w:color w:val="000000" w:themeColor="text1"/>
          <w:sz w:val="24"/>
          <w:szCs w:val="24"/>
        </w:rPr>
      </w:pPr>
      <w:r>
        <w:rPr>
          <w:rFonts w:asciiTheme="minorHAnsi" w:eastAsiaTheme="majorEastAsia" w:hAnsiTheme="minorHAnsi" w:cstheme="minorHAnsi"/>
          <w:b/>
          <w:color w:val="000000" w:themeColor="text1"/>
          <w:sz w:val="24"/>
          <w:szCs w:val="24"/>
        </w:rPr>
        <w:t>Fee</w:t>
      </w:r>
      <w:r w:rsidR="001D09B8">
        <w:rPr>
          <w:rFonts w:asciiTheme="minorHAnsi" w:eastAsiaTheme="majorEastAsia" w:hAnsiTheme="minorHAnsi" w:cstheme="minorHAnsi"/>
          <w:b/>
          <w:color w:val="000000" w:themeColor="text1"/>
          <w:sz w:val="24"/>
          <w:szCs w:val="24"/>
        </w:rPr>
        <w:t>s</w:t>
      </w:r>
      <w:r>
        <w:rPr>
          <w:rFonts w:asciiTheme="minorHAnsi" w:eastAsiaTheme="majorEastAsia" w:hAnsiTheme="minorHAnsi" w:cstheme="minorHAnsi"/>
          <w:b/>
          <w:color w:val="000000" w:themeColor="text1"/>
          <w:sz w:val="24"/>
          <w:szCs w:val="24"/>
        </w:rPr>
        <w:t xml:space="preserve"> payable by client to BM Fiscal</w:t>
      </w:r>
    </w:p>
    <w:p w14:paraId="6CB7D624" w14:textId="77777777" w:rsidR="00CE079C" w:rsidRPr="001210A5" w:rsidRDefault="00CE079C" w:rsidP="00CE079C">
      <w:pPr>
        <w:ind w:right="-567"/>
        <w:rPr>
          <w:rFonts w:asciiTheme="minorHAnsi" w:eastAsiaTheme="majorEastAsia" w:hAnsiTheme="minorHAnsi" w:cstheme="minorHAnsi"/>
          <w:bCs/>
          <w:color w:val="000000" w:themeColor="text1"/>
          <w:sz w:val="24"/>
          <w:szCs w:val="24"/>
        </w:rPr>
      </w:pPr>
    </w:p>
    <w:p w14:paraId="639F0921" w14:textId="5084861D" w:rsidR="00CE079C" w:rsidRPr="001210A5" w:rsidRDefault="00CE079C" w:rsidP="00B81BF4">
      <w:pPr>
        <w:ind w:left="720" w:right="-567"/>
        <w:rPr>
          <w:rFonts w:asciiTheme="minorHAnsi" w:eastAsiaTheme="majorEastAsia" w:hAnsiTheme="minorHAnsi" w:cstheme="minorHAnsi"/>
          <w:bCs/>
          <w:color w:val="000000" w:themeColor="text1"/>
          <w:sz w:val="24"/>
          <w:szCs w:val="24"/>
        </w:rPr>
      </w:pPr>
      <w:r w:rsidRPr="001210A5">
        <w:rPr>
          <w:rFonts w:asciiTheme="minorHAnsi" w:eastAsiaTheme="majorEastAsia" w:hAnsiTheme="minorHAnsi" w:cstheme="minorHAnsi"/>
          <w:bCs/>
          <w:color w:val="000000" w:themeColor="text1"/>
          <w:sz w:val="24"/>
          <w:szCs w:val="24"/>
        </w:rPr>
        <w:t xml:space="preserve">The Client’s applicable fee structure will be made available under the Client Login on the </w:t>
      </w:r>
      <w:proofErr w:type="spellStart"/>
      <w:r w:rsidRPr="001210A5">
        <w:rPr>
          <w:rFonts w:asciiTheme="minorHAnsi" w:eastAsiaTheme="majorEastAsia" w:hAnsiTheme="minorHAnsi" w:cstheme="minorHAnsi"/>
          <w:bCs/>
          <w:color w:val="000000" w:themeColor="text1"/>
          <w:sz w:val="24"/>
          <w:szCs w:val="24"/>
        </w:rPr>
        <w:t>iFAST</w:t>
      </w:r>
      <w:proofErr w:type="spellEnd"/>
      <w:r w:rsidRPr="001210A5">
        <w:rPr>
          <w:rFonts w:asciiTheme="minorHAnsi" w:eastAsiaTheme="majorEastAsia" w:hAnsiTheme="minorHAnsi" w:cstheme="minorHAnsi"/>
          <w:bCs/>
          <w:color w:val="000000" w:themeColor="text1"/>
          <w:sz w:val="24"/>
          <w:szCs w:val="24"/>
        </w:rPr>
        <w:t xml:space="preserve"> website (</w:t>
      </w:r>
      <w:r w:rsidR="001B1837" w:rsidRPr="001210A5">
        <w:rPr>
          <w:rFonts w:asciiTheme="minorHAnsi" w:eastAsiaTheme="majorEastAsia" w:hAnsiTheme="minorHAnsi" w:cstheme="minorHAnsi"/>
          <w:bCs/>
          <w:color w:val="000000" w:themeColor="text1"/>
          <w:sz w:val="24"/>
          <w:szCs w:val="24"/>
        </w:rPr>
        <w:t>www.ifastfinancial.co.in) for</w:t>
      </w:r>
      <w:r w:rsidRPr="001210A5">
        <w:rPr>
          <w:rFonts w:asciiTheme="minorHAnsi" w:eastAsiaTheme="majorEastAsia" w:hAnsiTheme="minorHAnsi" w:cstheme="minorHAnsi"/>
          <w:bCs/>
          <w:color w:val="000000" w:themeColor="text1"/>
          <w:sz w:val="24"/>
          <w:szCs w:val="24"/>
        </w:rPr>
        <w:t xml:space="preserve"> his review upon his first login and before any transaction for investment is placed for him and will become effective only once it has been approved by the Client. The fees approved shall be available for viewing at all times in their Client Login.</w:t>
      </w:r>
    </w:p>
    <w:p w14:paraId="672E201C" w14:textId="77777777" w:rsidR="00CE079C" w:rsidRPr="001210A5" w:rsidRDefault="00CE079C" w:rsidP="00CE079C">
      <w:pPr>
        <w:ind w:right="-567"/>
        <w:rPr>
          <w:rFonts w:asciiTheme="minorHAnsi" w:eastAsiaTheme="majorEastAsia" w:hAnsiTheme="minorHAnsi" w:cstheme="minorHAnsi"/>
          <w:bCs/>
          <w:color w:val="000000" w:themeColor="text1"/>
          <w:sz w:val="24"/>
          <w:szCs w:val="24"/>
        </w:rPr>
      </w:pPr>
    </w:p>
    <w:p w14:paraId="6F92CC4D" w14:textId="4F3F4A90" w:rsidR="00CE079C" w:rsidRPr="001210A5" w:rsidRDefault="00CE079C" w:rsidP="00B81BF4">
      <w:pPr>
        <w:ind w:left="720" w:right="-567"/>
        <w:rPr>
          <w:rFonts w:asciiTheme="minorHAnsi" w:eastAsiaTheme="majorEastAsia" w:hAnsiTheme="minorHAnsi" w:cstheme="minorHAnsi"/>
          <w:bCs/>
          <w:color w:val="000000" w:themeColor="text1"/>
          <w:sz w:val="24"/>
          <w:szCs w:val="24"/>
        </w:rPr>
      </w:pPr>
      <w:r w:rsidRPr="001210A5">
        <w:rPr>
          <w:rFonts w:asciiTheme="minorHAnsi" w:eastAsiaTheme="majorEastAsia" w:hAnsiTheme="minorHAnsi" w:cstheme="minorHAnsi"/>
          <w:bCs/>
          <w:color w:val="000000" w:themeColor="text1"/>
          <w:sz w:val="24"/>
          <w:szCs w:val="24"/>
        </w:rPr>
        <w:t xml:space="preserve">The fees chargeable to client will </w:t>
      </w:r>
      <w:r w:rsidRPr="00CD73BE">
        <w:rPr>
          <w:rFonts w:asciiTheme="minorHAnsi" w:eastAsiaTheme="majorEastAsia" w:hAnsiTheme="minorHAnsi" w:cstheme="minorHAnsi"/>
          <w:bCs/>
          <w:color w:val="000000" w:themeColor="text1"/>
          <w:sz w:val="24"/>
          <w:szCs w:val="24"/>
        </w:rPr>
        <w:t xml:space="preserve">be </w:t>
      </w:r>
      <w:r w:rsidR="00CD73BE" w:rsidRPr="00CD73BE">
        <w:rPr>
          <w:rFonts w:asciiTheme="minorHAnsi" w:eastAsiaTheme="majorEastAsia" w:hAnsiTheme="minorHAnsi" w:cstheme="minorHAnsi"/>
          <w:bCs/>
          <w:color w:val="000000" w:themeColor="text1"/>
          <w:sz w:val="24"/>
          <w:szCs w:val="24"/>
        </w:rPr>
        <w:t>___</w:t>
      </w:r>
      <w:r w:rsidR="00CD73BE">
        <w:rPr>
          <w:rFonts w:asciiTheme="minorHAnsi" w:eastAsiaTheme="majorEastAsia" w:hAnsiTheme="minorHAnsi" w:cstheme="minorHAnsi"/>
          <w:bCs/>
          <w:color w:val="000000" w:themeColor="text1"/>
          <w:sz w:val="24"/>
          <w:szCs w:val="24"/>
        </w:rPr>
        <w:t>__</w:t>
      </w:r>
      <w:r w:rsidRPr="00CD73BE">
        <w:rPr>
          <w:rFonts w:asciiTheme="minorHAnsi" w:eastAsiaTheme="majorEastAsia" w:hAnsiTheme="minorHAnsi" w:cstheme="minorHAnsi"/>
          <w:bCs/>
          <w:color w:val="000000" w:themeColor="text1"/>
          <w:sz w:val="24"/>
          <w:szCs w:val="24"/>
        </w:rPr>
        <w:t>%</w:t>
      </w:r>
      <w:r w:rsidRPr="001210A5">
        <w:rPr>
          <w:rFonts w:asciiTheme="minorHAnsi" w:eastAsiaTheme="majorEastAsia" w:hAnsiTheme="minorHAnsi" w:cstheme="minorHAnsi"/>
          <w:bCs/>
          <w:color w:val="000000" w:themeColor="text1"/>
          <w:sz w:val="24"/>
          <w:szCs w:val="24"/>
        </w:rPr>
        <w:t xml:space="preserve"> p.a. of the Client’s </w:t>
      </w:r>
      <w:r w:rsidR="00460E80">
        <w:rPr>
          <w:rFonts w:asciiTheme="minorHAnsi" w:eastAsiaTheme="majorEastAsia" w:hAnsiTheme="minorHAnsi" w:cstheme="minorHAnsi"/>
          <w:bCs/>
          <w:color w:val="000000" w:themeColor="text1"/>
          <w:sz w:val="24"/>
          <w:szCs w:val="24"/>
        </w:rPr>
        <w:t xml:space="preserve">Mutual Funds </w:t>
      </w:r>
      <w:r w:rsidRPr="001210A5">
        <w:rPr>
          <w:rFonts w:asciiTheme="minorHAnsi" w:eastAsiaTheme="majorEastAsia" w:hAnsiTheme="minorHAnsi" w:cstheme="minorHAnsi"/>
          <w:bCs/>
          <w:color w:val="000000" w:themeColor="text1"/>
          <w:sz w:val="24"/>
          <w:szCs w:val="24"/>
        </w:rPr>
        <w:t xml:space="preserve">Assets </w:t>
      </w:r>
      <w:proofErr w:type="gramStart"/>
      <w:r w:rsidRPr="001210A5">
        <w:rPr>
          <w:rFonts w:asciiTheme="minorHAnsi" w:eastAsiaTheme="majorEastAsia" w:hAnsiTheme="minorHAnsi" w:cstheme="minorHAnsi"/>
          <w:bCs/>
          <w:color w:val="000000" w:themeColor="text1"/>
          <w:sz w:val="24"/>
          <w:szCs w:val="24"/>
        </w:rPr>
        <w:t>Under</w:t>
      </w:r>
      <w:proofErr w:type="gramEnd"/>
      <w:r w:rsidRPr="001210A5">
        <w:rPr>
          <w:rFonts w:asciiTheme="minorHAnsi" w:eastAsiaTheme="majorEastAsia" w:hAnsiTheme="minorHAnsi" w:cstheme="minorHAnsi"/>
          <w:bCs/>
          <w:color w:val="000000" w:themeColor="text1"/>
          <w:sz w:val="24"/>
          <w:szCs w:val="24"/>
        </w:rPr>
        <w:t xml:space="preserve"> Advice (AUA) and will be charged and deducted from the investment portfolio of the client.</w:t>
      </w:r>
      <w:r w:rsidR="00460E80">
        <w:rPr>
          <w:rFonts w:asciiTheme="minorHAnsi" w:eastAsiaTheme="majorEastAsia" w:hAnsiTheme="minorHAnsi" w:cstheme="minorHAnsi"/>
          <w:bCs/>
          <w:color w:val="000000" w:themeColor="text1"/>
          <w:sz w:val="24"/>
          <w:szCs w:val="24"/>
        </w:rPr>
        <w:t xml:space="preserve"> The fees on the stock portfolio</w:t>
      </w:r>
      <w:r w:rsidR="00E47BB9">
        <w:rPr>
          <w:rFonts w:asciiTheme="minorHAnsi" w:eastAsiaTheme="majorEastAsia" w:hAnsiTheme="minorHAnsi" w:cstheme="minorHAnsi"/>
          <w:bCs/>
          <w:color w:val="000000" w:themeColor="text1"/>
          <w:sz w:val="24"/>
          <w:szCs w:val="24"/>
        </w:rPr>
        <w:t>, ETFs, PMS</w:t>
      </w:r>
      <w:r w:rsidR="00B26E80">
        <w:rPr>
          <w:rFonts w:asciiTheme="minorHAnsi" w:eastAsiaTheme="majorEastAsia" w:hAnsiTheme="minorHAnsi" w:cstheme="minorHAnsi"/>
          <w:bCs/>
          <w:color w:val="000000" w:themeColor="text1"/>
          <w:sz w:val="24"/>
          <w:szCs w:val="24"/>
        </w:rPr>
        <w:t>s, structured products</w:t>
      </w:r>
      <w:r w:rsidR="00E47BB9">
        <w:rPr>
          <w:rFonts w:asciiTheme="minorHAnsi" w:eastAsiaTheme="majorEastAsia" w:hAnsiTheme="minorHAnsi" w:cstheme="minorHAnsi"/>
          <w:bCs/>
          <w:color w:val="000000" w:themeColor="text1"/>
          <w:sz w:val="24"/>
          <w:szCs w:val="24"/>
        </w:rPr>
        <w:t xml:space="preserve"> and </w:t>
      </w:r>
      <w:r w:rsidR="00B26E80">
        <w:rPr>
          <w:rFonts w:asciiTheme="minorHAnsi" w:eastAsiaTheme="majorEastAsia" w:hAnsiTheme="minorHAnsi" w:cstheme="minorHAnsi"/>
          <w:bCs/>
          <w:color w:val="000000" w:themeColor="text1"/>
          <w:sz w:val="24"/>
          <w:szCs w:val="24"/>
        </w:rPr>
        <w:t>o</w:t>
      </w:r>
      <w:r w:rsidR="00E47BB9">
        <w:rPr>
          <w:rFonts w:asciiTheme="minorHAnsi" w:eastAsiaTheme="majorEastAsia" w:hAnsiTheme="minorHAnsi" w:cstheme="minorHAnsi"/>
          <w:bCs/>
          <w:color w:val="000000" w:themeColor="text1"/>
          <w:sz w:val="24"/>
          <w:szCs w:val="24"/>
        </w:rPr>
        <w:t xml:space="preserve">ther </w:t>
      </w:r>
      <w:r w:rsidR="00B26E80">
        <w:rPr>
          <w:rFonts w:asciiTheme="minorHAnsi" w:eastAsiaTheme="majorEastAsia" w:hAnsiTheme="minorHAnsi" w:cstheme="minorHAnsi"/>
          <w:bCs/>
          <w:color w:val="000000" w:themeColor="text1"/>
          <w:sz w:val="24"/>
          <w:szCs w:val="24"/>
        </w:rPr>
        <w:t>s</w:t>
      </w:r>
      <w:r w:rsidR="00E47BB9">
        <w:rPr>
          <w:rFonts w:asciiTheme="minorHAnsi" w:eastAsiaTheme="majorEastAsia" w:hAnsiTheme="minorHAnsi" w:cstheme="minorHAnsi"/>
          <w:bCs/>
          <w:color w:val="000000" w:themeColor="text1"/>
          <w:sz w:val="24"/>
          <w:szCs w:val="24"/>
        </w:rPr>
        <w:t>ecurities</w:t>
      </w:r>
      <w:r w:rsidR="00460E80">
        <w:rPr>
          <w:rFonts w:asciiTheme="minorHAnsi" w:eastAsiaTheme="majorEastAsia" w:hAnsiTheme="minorHAnsi" w:cstheme="minorHAnsi"/>
          <w:bCs/>
          <w:color w:val="000000" w:themeColor="text1"/>
          <w:sz w:val="24"/>
          <w:szCs w:val="24"/>
        </w:rPr>
        <w:t xml:space="preserve"> will be charged @ </w:t>
      </w:r>
      <w:r w:rsidR="00CD73BE" w:rsidRPr="00CD73BE">
        <w:rPr>
          <w:rFonts w:asciiTheme="minorHAnsi" w:eastAsiaTheme="majorEastAsia" w:hAnsiTheme="minorHAnsi" w:cstheme="minorHAnsi"/>
          <w:bCs/>
          <w:color w:val="000000" w:themeColor="text1"/>
          <w:sz w:val="24"/>
          <w:szCs w:val="24"/>
        </w:rPr>
        <w:t>___</w:t>
      </w:r>
      <w:r w:rsidR="00CD73BE">
        <w:rPr>
          <w:rFonts w:asciiTheme="minorHAnsi" w:eastAsiaTheme="majorEastAsia" w:hAnsiTheme="minorHAnsi" w:cstheme="minorHAnsi"/>
          <w:bCs/>
          <w:color w:val="000000" w:themeColor="text1"/>
          <w:sz w:val="24"/>
          <w:szCs w:val="24"/>
        </w:rPr>
        <w:t>__</w:t>
      </w:r>
      <w:bookmarkStart w:id="15" w:name="_GoBack"/>
      <w:bookmarkEnd w:id="15"/>
      <w:r w:rsidR="00460E80" w:rsidRPr="00CD73BE">
        <w:rPr>
          <w:rFonts w:asciiTheme="minorHAnsi" w:eastAsiaTheme="majorEastAsia" w:hAnsiTheme="minorHAnsi" w:cstheme="minorHAnsi"/>
          <w:bCs/>
          <w:color w:val="000000" w:themeColor="text1"/>
          <w:sz w:val="24"/>
          <w:szCs w:val="24"/>
        </w:rPr>
        <w:t>%</w:t>
      </w:r>
      <w:r w:rsidR="00460E80">
        <w:rPr>
          <w:rFonts w:asciiTheme="minorHAnsi" w:eastAsiaTheme="majorEastAsia" w:hAnsiTheme="minorHAnsi" w:cstheme="minorHAnsi"/>
          <w:bCs/>
          <w:color w:val="000000" w:themeColor="text1"/>
          <w:sz w:val="24"/>
          <w:szCs w:val="24"/>
        </w:rPr>
        <w:t xml:space="preserve"> p.a.</w:t>
      </w:r>
      <w:r w:rsidRPr="001210A5">
        <w:rPr>
          <w:rFonts w:asciiTheme="minorHAnsi" w:eastAsiaTheme="majorEastAsia" w:hAnsiTheme="minorHAnsi" w:cstheme="minorHAnsi"/>
          <w:bCs/>
          <w:color w:val="000000" w:themeColor="text1"/>
          <w:sz w:val="24"/>
          <w:szCs w:val="24"/>
        </w:rPr>
        <w:t xml:space="preserve"> In case the fees cannot be recovered from the investment portfolio of the client on the </w:t>
      </w:r>
      <w:proofErr w:type="spellStart"/>
      <w:r w:rsidRPr="001210A5">
        <w:rPr>
          <w:rFonts w:asciiTheme="minorHAnsi" w:eastAsiaTheme="majorEastAsia" w:hAnsiTheme="minorHAnsi" w:cstheme="minorHAnsi"/>
          <w:bCs/>
          <w:color w:val="000000" w:themeColor="text1"/>
          <w:sz w:val="24"/>
          <w:szCs w:val="24"/>
        </w:rPr>
        <w:t>iFAST</w:t>
      </w:r>
      <w:proofErr w:type="spellEnd"/>
      <w:r w:rsidRPr="001210A5">
        <w:rPr>
          <w:rFonts w:asciiTheme="minorHAnsi" w:eastAsiaTheme="majorEastAsia" w:hAnsiTheme="minorHAnsi" w:cstheme="minorHAnsi"/>
          <w:bCs/>
          <w:color w:val="000000" w:themeColor="text1"/>
          <w:sz w:val="24"/>
          <w:szCs w:val="24"/>
        </w:rPr>
        <w:t xml:space="preserve"> platform, the client shall promptly pay the unpaid fees separately to BM Fiscal on receipt of an intimation of the payment of such fees from BM Fiscal. The fees mentioned above are exclusive of GST and other applicable taxes. </w:t>
      </w:r>
    </w:p>
    <w:p w14:paraId="6DB4A905" w14:textId="77777777" w:rsidR="00CE079C" w:rsidRPr="001210A5" w:rsidRDefault="00CE079C" w:rsidP="00CE079C">
      <w:pPr>
        <w:ind w:right="-567"/>
        <w:rPr>
          <w:rFonts w:asciiTheme="minorHAnsi" w:eastAsiaTheme="majorEastAsia" w:hAnsiTheme="minorHAnsi" w:cstheme="minorHAnsi"/>
          <w:bCs/>
          <w:color w:val="000000" w:themeColor="text1"/>
          <w:sz w:val="24"/>
          <w:szCs w:val="24"/>
        </w:rPr>
      </w:pPr>
    </w:p>
    <w:p w14:paraId="46C5192E" w14:textId="77777777" w:rsidR="00CE079C" w:rsidRPr="001210A5" w:rsidRDefault="00CE079C" w:rsidP="00CE079C">
      <w:pPr>
        <w:ind w:right="-567"/>
        <w:rPr>
          <w:rFonts w:asciiTheme="minorHAnsi" w:eastAsiaTheme="majorEastAsia" w:hAnsiTheme="minorHAnsi" w:cstheme="minorHAnsi"/>
          <w:bCs/>
          <w:color w:val="000000" w:themeColor="text1"/>
          <w:sz w:val="24"/>
          <w:szCs w:val="24"/>
        </w:rPr>
      </w:pPr>
    </w:p>
    <w:p w14:paraId="1263D700" w14:textId="77777777" w:rsidR="00CE079C" w:rsidRPr="001210A5" w:rsidRDefault="00CE079C" w:rsidP="00B81BF4">
      <w:pPr>
        <w:ind w:right="-567" w:firstLine="720"/>
        <w:rPr>
          <w:rFonts w:asciiTheme="minorHAnsi" w:eastAsiaTheme="majorEastAsia" w:hAnsiTheme="minorHAnsi" w:cstheme="minorHAnsi"/>
          <w:b/>
          <w:color w:val="000000" w:themeColor="text1"/>
          <w:sz w:val="24"/>
          <w:szCs w:val="24"/>
        </w:rPr>
      </w:pPr>
      <w:r w:rsidRPr="001210A5">
        <w:rPr>
          <w:rFonts w:asciiTheme="minorHAnsi" w:eastAsiaTheme="majorEastAsia" w:hAnsiTheme="minorHAnsi" w:cstheme="minorHAnsi"/>
          <w:b/>
          <w:color w:val="000000" w:themeColor="text1"/>
          <w:sz w:val="24"/>
          <w:szCs w:val="24"/>
        </w:rPr>
        <w:t xml:space="preserve">Fees payable by Client to </w:t>
      </w:r>
      <w:proofErr w:type="spellStart"/>
      <w:r w:rsidRPr="001210A5">
        <w:rPr>
          <w:rFonts w:asciiTheme="minorHAnsi" w:eastAsiaTheme="majorEastAsia" w:hAnsiTheme="minorHAnsi" w:cstheme="minorHAnsi"/>
          <w:b/>
          <w:color w:val="000000" w:themeColor="text1"/>
          <w:sz w:val="24"/>
          <w:szCs w:val="24"/>
        </w:rPr>
        <w:t>iFAST</w:t>
      </w:r>
      <w:proofErr w:type="spellEnd"/>
      <w:r w:rsidRPr="001210A5">
        <w:rPr>
          <w:rFonts w:asciiTheme="minorHAnsi" w:eastAsiaTheme="majorEastAsia" w:hAnsiTheme="minorHAnsi" w:cstheme="minorHAnsi"/>
          <w:b/>
          <w:color w:val="000000" w:themeColor="text1"/>
          <w:sz w:val="24"/>
          <w:szCs w:val="24"/>
        </w:rPr>
        <w:t xml:space="preserve"> </w:t>
      </w:r>
    </w:p>
    <w:p w14:paraId="1B3BD3F3" w14:textId="77777777" w:rsidR="00CE079C" w:rsidRPr="001210A5" w:rsidRDefault="00CE079C" w:rsidP="00CE079C">
      <w:pPr>
        <w:ind w:right="-567"/>
        <w:rPr>
          <w:rFonts w:asciiTheme="minorHAnsi" w:eastAsiaTheme="majorEastAsia" w:hAnsiTheme="minorHAnsi" w:cstheme="minorHAnsi"/>
          <w:bCs/>
          <w:color w:val="000000" w:themeColor="text1"/>
          <w:sz w:val="24"/>
          <w:szCs w:val="24"/>
        </w:rPr>
      </w:pPr>
    </w:p>
    <w:p w14:paraId="62A18030" w14:textId="7FA44E6D" w:rsidR="00984E4C" w:rsidRPr="001210A5" w:rsidRDefault="00984E4C" w:rsidP="00B81BF4">
      <w:pPr>
        <w:ind w:left="720" w:right="-567"/>
        <w:rPr>
          <w:rFonts w:asciiTheme="minorHAnsi" w:eastAsiaTheme="majorEastAsia" w:hAnsiTheme="minorHAnsi" w:cstheme="minorHAnsi"/>
          <w:bCs/>
          <w:color w:val="000000" w:themeColor="text1"/>
          <w:sz w:val="24"/>
          <w:szCs w:val="24"/>
        </w:rPr>
      </w:pPr>
      <w:r>
        <w:rPr>
          <w:rFonts w:asciiTheme="minorHAnsi" w:eastAsiaTheme="majorEastAsia" w:hAnsiTheme="minorHAnsi" w:cstheme="minorHAnsi"/>
          <w:bCs/>
          <w:color w:val="000000" w:themeColor="text1"/>
          <w:sz w:val="24"/>
          <w:szCs w:val="24"/>
        </w:rPr>
        <w:t xml:space="preserve">This has been separately agreed between client and </w:t>
      </w:r>
      <w:proofErr w:type="spellStart"/>
      <w:r>
        <w:rPr>
          <w:rFonts w:asciiTheme="minorHAnsi" w:eastAsiaTheme="majorEastAsia" w:hAnsiTheme="minorHAnsi" w:cstheme="minorHAnsi"/>
          <w:bCs/>
          <w:color w:val="000000" w:themeColor="text1"/>
          <w:sz w:val="24"/>
          <w:szCs w:val="24"/>
        </w:rPr>
        <w:t>iFAST</w:t>
      </w:r>
      <w:proofErr w:type="spellEnd"/>
      <w:r>
        <w:rPr>
          <w:rFonts w:asciiTheme="minorHAnsi" w:eastAsiaTheme="majorEastAsia" w:hAnsiTheme="minorHAnsi" w:cstheme="minorHAnsi"/>
          <w:bCs/>
          <w:color w:val="000000" w:themeColor="text1"/>
          <w:sz w:val="24"/>
          <w:szCs w:val="24"/>
        </w:rPr>
        <w:t xml:space="preserve"> </w:t>
      </w:r>
      <w:r w:rsidR="009F37B3">
        <w:rPr>
          <w:rFonts w:asciiTheme="minorHAnsi" w:eastAsiaTheme="majorEastAsia" w:hAnsiTheme="minorHAnsi" w:cstheme="minorHAnsi"/>
          <w:bCs/>
          <w:color w:val="000000" w:themeColor="text1"/>
          <w:sz w:val="24"/>
          <w:szCs w:val="24"/>
        </w:rPr>
        <w:t xml:space="preserve">through a separate and independent mandate. </w:t>
      </w:r>
    </w:p>
    <w:p w14:paraId="175EC54C" w14:textId="77777777" w:rsidR="00CE079C" w:rsidRPr="001210A5" w:rsidRDefault="00CE079C" w:rsidP="00CE079C">
      <w:pPr>
        <w:ind w:right="-567"/>
        <w:rPr>
          <w:rFonts w:asciiTheme="minorHAnsi" w:eastAsiaTheme="majorEastAsia" w:hAnsiTheme="minorHAnsi" w:cstheme="minorHAnsi"/>
          <w:bCs/>
          <w:color w:val="000000" w:themeColor="text1"/>
          <w:sz w:val="24"/>
          <w:szCs w:val="24"/>
        </w:rPr>
      </w:pPr>
    </w:p>
    <w:p w14:paraId="29C3BA72" w14:textId="66CC23DE" w:rsidR="00CE079C" w:rsidRPr="001210A5" w:rsidRDefault="00CE079C" w:rsidP="00CE079C">
      <w:pPr>
        <w:ind w:right="-567"/>
        <w:rPr>
          <w:rFonts w:asciiTheme="minorHAnsi" w:eastAsiaTheme="majorEastAsia" w:hAnsiTheme="minorHAnsi" w:cstheme="minorHAnsi"/>
          <w:b/>
          <w:color w:val="000000" w:themeColor="text1"/>
          <w:sz w:val="24"/>
          <w:szCs w:val="24"/>
        </w:rPr>
      </w:pPr>
      <w:r w:rsidRPr="001210A5">
        <w:rPr>
          <w:rFonts w:asciiTheme="minorHAnsi" w:eastAsiaTheme="majorEastAsia" w:hAnsiTheme="minorHAnsi" w:cstheme="minorHAnsi"/>
          <w:b/>
          <w:color w:val="000000" w:themeColor="text1"/>
          <w:sz w:val="24"/>
          <w:szCs w:val="24"/>
        </w:rPr>
        <w:t xml:space="preserve">(iii) </w:t>
      </w:r>
      <w:r w:rsidR="00B81BF4">
        <w:rPr>
          <w:rFonts w:asciiTheme="minorHAnsi" w:eastAsiaTheme="majorEastAsia" w:hAnsiTheme="minorHAnsi" w:cstheme="minorHAnsi"/>
          <w:b/>
          <w:color w:val="000000" w:themeColor="text1"/>
          <w:sz w:val="24"/>
          <w:szCs w:val="24"/>
        </w:rPr>
        <w:tab/>
      </w:r>
      <w:r w:rsidRPr="001210A5">
        <w:rPr>
          <w:rFonts w:asciiTheme="minorHAnsi" w:eastAsiaTheme="majorEastAsia" w:hAnsiTheme="minorHAnsi" w:cstheme="minorHAnsi"/>
          <w:b/>
          <w:color w:val="000000" w:themeColor="text1"/>
          <w:sz w:val="24"/>
          <w:szCs w:val="24"/>
        </w:rPr>
        <w:t>Approval of Applicable Fee by the Client:</w:t>
      </w:r>
    </w:p>
    <w:p w14:paraId="54D465FA" w14:textId="77777777" w:rsidR="00CE079C" w:rsidRPr="001210A5" w:rsidRDefault="00CE079C" w:rsidP="00CE079C">
      <w:pPr>
        <w:ind w:right="-567"/>
        <w:rPr>
          <w:rFonts w:asciiTheme="minorHAnsi" w:eastAsiaTheme="majorEastAsia" w:hAnsiTheme="minorHAnsi" w:cstheme="minorHAnsi"/>
          <w:bCs/>
          <w:color w:val="000000" w:themeColor="text1"/>
          <w:sz w:val="24"/>
          <w:szCs w:val="24"/>
        </w:rPr>
      </w:pPr>
    </w:p>
    <w:p w14:paraId="73591B5B" w14:textId="77777777" w:rsidR="00CE079C" w:rsidRPr="001210A5" w:rsidRDefault="00CE079C" w:rsidP="00B81BF4">
      <w:pPr>
        <w:ind w:left="720" w:right="-567"/>
        <w:rPr>
          <w:rFonts w:asciiTheme="minorHAnsi" w:eastAsiaTheme="majorEastAsia" w:hAnsiTheme="minorHAnsi" w:cstheme="minorHAnsi"/>
          <w:bCs/>
          <w:color w:val="000000" w:themeColor="text1"/>
          <w:sz w:val="24"/>
          <w:szCs w:val="24"/>
        </w:rPr>
      </w:pPr>
      <w:r w:rsidRPr="001210A5">
        <w:rPr>
          <w:rFonts w:asciiTheme="minorHAnsi" w:eastAsiaTheme="majorEastAsia" w:hAnsiTheme="minorHAnsi" w:cstheme="minorHAnsi"/>
          <w:bCs/>
          <w:color w:val="000000" w:themeColor="text1"/>
          <w:sz w:val="24"/>
          <w:szCs w:val="24"/>
        </w:rPr>
        <w:t>The Fees applicable to the Client shall be approved upon his first login on IFAST platform before any transaction for investment is placed for him. The Fees applicable to the Client can be viewed by him in his login at all times.</w:t>
      </w:r>
    </w:p>
    <w:p w14:paraId="3C7B75B5" w14:textId="77777777" w:rsidR="00CE079C" w:rsidRPr="001210A5" w:rsidRDefault="00CE079C" w:rsidP="00CE079C">
      <w:pPr>
        <w:ind w:right="-567"/>
        <w:rPr>
          <w:rFonts w:asciiTheme="minorHAnsi" w:eastAsiaTheme="majorEastAsia" w:hAnsiTheme="minorHAnsi" w:cstheme="minorHAnsi"/>
          <w:bCs/>
          <w:color w:val="000000" w:themeColor="text1"/>
          <w:sz w:val="24"/>
          <w:szCs w:val="24"/>
        </w:rPr>
      </w:pPr>
    </w:p>
    <w:p w14:paraId="675F8023" w14:textId="77777777" w:rsidR="00CE079C" w:rsidRPr="001210A5" w:rsidRDefault="00CE079C" w:rsidP="00B81BF4">
      <w:pPr>
        <w:ind w:left="720" w:right="-567"/>
        <w:rPr>
          <w:rFonts w:asciiTheme="minorHAnsi" w:eastAsiaTheme="majorEastAsia" w:hAnsiTheme="minorHAnsi" w:cstheme="minorHAnsi"/>
          <w:bCs/>
          <w:color w:val="000000" w:themeColor="text1"/>
          <w:sz w:val="24"/>
          <w:szCs w:val="24"/>
        </w:rPr>
      </w:pPr>
      <w:r w:rsidRPr="001210A5">
        <w:rPr>
          <w:rFonts w:asciiTheme="minorHAnsi" w:eastAsiaTheme="majorEastAsia" w:hAnsiTheme="minorHAnsi" w:cstheme="minorHAnsi"/>
          <w:bCs/>
          <w:color w:val="000000" w:themeColor="text1"/>
          <w:sz w:val="24"/>
          <w:szCs w:val="24"/>
        </w:rPr>
        <w:t xml:space="preserve">Any increase in the applicable Fees shall not take effect unless the same is approved by the Client. In case of a decrease, the Client shall receive an intimation of the same but his approval in such case will not be required. The change will take effect automatically from the following quarter. </w:t>
      </w:r>
    </w:p>
    <w:p w14:paraId="55C3A152" w14:textId="77777777" w:rsidR="00CE079C" w:rsidRPr="001210A5" w:rsidRDefault="00CE079C" w:rsidP="00CE079C">
      <w:pPr>
        <w:ind w:right="-567"/>
        <w:rPr>
          <w:rFonts w:asciiTheme="minorHAnsi" w:eastAsiaTheme="majorEastAsia" w:hAnsiTheme="minorHAnsi" w:cstheme="minorHAnsi"/>
          <w:bCs/>
          <w:color w:val="000000" w:themeColor="text1"/>
          <w:sz w:val="24"/>
          <w:szCs w:val="24"/>
        </w:rPr>
      </w:pPr>
    </w:p>
    <w:p w14:paraId="4D10A220" w14:textId="1D15C24F" w:rsidR="00CE079C" w:rsidRDefault="00CE079C" w:rsidP="00CE079C">
      <w:pPr>
        <w:ind w:right="-567"/>
        <w:rPr>
          <w:rFonts w:asciiTheme="minorHAnsi" w:eastAsiaTheme="majorEastAsia" w:hAnsiTheme="minorHAnsi" w:cstheme="minorHAnsi"/>
          <w:b/>
          <w:color w:val="000000" w:themeColor="text1"/>
          <w:sz w:val="24"/>
          <w:szCs w:val="24"/>
        </w:rPr>
      </w:pPr>
      <w:proofErr w:type="gramStart"/>
      <w:r w:rsidRPr="001210A5">
        <w:rPr>
          <w:rFonts w:asciiTheme="minorHAnsi" w:eastAsiaTheme="majorEastAsia" w:hAnsiTheme="minorHAnsi" w:cstheme="minorHAnsi"/>
          <w:b/>
          <w:color w:val="000000" w:themeColor="text1"/>
          <w:sz w:val="24"/>
          <w:szCs w:val="24"/>
        </w:rPr>
        <w:t>(</w:t>
      </w:r>
      <w:r w:rsidR="00E70272" w:rsidRPr="001210A5">
        <w:rPr>
          <w:rFonts w:asciiTheme="minorHAnsi" w:eastAsiaTheme="majorEastAsia" w:hAnsiTheme="minorHAnsi" w:cstheme="minorHAnsi"/>
          <w:b/>
          <w:color w:val="000000" w:themeColor="text1"/>
          <w:sz w:val="24"/>
          <w:szCs w:val="24"/>
        </w:rPr>
        <w:t>iv</w:t>
      </w:r>
      <w:r w:rsidRPr="001210A5">
        <w:rPr>
          <w:rFonts w:asciiTheme="minorHAnsi" w:eastAsiaTheme="majorEastAsia" w:hAnsiTheme="minorHAnsi" w:cstheme="minorHAnsi"/>
          <w:b/>
          <w:color w:val="000000" w:themeColor="text1"/>
          <w:sz w:val="24"/>
          <w:szCs w:val="24"/>
        </w:rPr>
        <w:t xml:space="preserve">) </w:t>
      </w:r>
      <w:r w:rsidR="00B81BF4">
        <w:rPr>
          <w:rFonts w:asciiTheme="minorHAnsi" w:eastAsiaTheme="majorEastAsia" w:hAnsiTheme="minorHAnsi" w:cstheme="minorHAnsi"/>
          <w:b/>
          <w:color w:val="000000" w:themeColor="text1"/>
          <w:sz w:val="24"/>
          <w:szCs w:val="24"/>
        </w:rPr>
        <w:tab/>
      </w:r>
      <w:r w:rsidRPr="001210A5">
        <w:rPr>
          <w:rFonts w:asciiTheme="minorHAnsi" w:eastAsiaTheme="majorEastAsia" w:hAnsiTheme="minorHAnsi" w:cstheme="minorHAnsi"/>
          <w:b/>
          <w:color w:val="000000" w:themeColor="text1"/>
          <w:sz w:val="24"/>
          <w:szCs w:val="24"/>
        </w:rPr>
        <w:t>Fee</w:t>
      </w:r>
      <w:proofErr w:type="gramEnd"/>
      <w:r w:rsidRPr="001210A5">
        <w:rPr>
          <w:rFonts w:asciiTheme="minorHAnsi" w:eastAsiaTheme="majorEastAsia" w:hAnsiTheme="minorHAnsi" w:cstheme="minorHAnsi"/>
          <w:b/>
          <w:color w:val="000000" w:themeColor="text1"/>
          <w:sz w:val="24"/>
          <w:szCs w:val="24"/>
        </w:rPr>
        <w:t xml:space="preserve"> Recovery </w:t>
      </w:r>
      <w:r w:rsidR="003F32DE" w:rsidRPr="001210A5">
        <w:rPr>
          <w:rFonts w:asciiTheme="minorHAnsi" w:eastAsiaTheme="majorEastAsia" w:hAnsiTheme="minorHAnsi" w:cstheme="minorHAnsi"/>
          <w:b/>
          <w:color w:val="000000" w:themeColor="text1"/>
          <w:sz w:val="24"/>
          <w:szCs w:val="24"/>
        </w:rPr>
        <w:t>Process:</w:t>
      </w:r>
    </w:p>
    <w:p w14:paraId="6856889D" w14:textId="77777777" w:rsidR="00E70272" w:rsidRPr="001210A5" w:rsidRDefault="00E70272" w:rsidP="00CE079C">
      <w:pPr>
        <w:ind w:right="-567"/>
        <w:rPr>
          <w:rFonts w:asciiTheme="minorHAnsi" w:eastAsiaTheme="majorEastAsia" w:hAnsiTheme="minorHAnsi" w:cstheme="minorHAnsi"/>
          <w:b/>
          <w:color w:val="000000" w:themeColor="text1"/>
          <w:sz w:val="24"/>
          <w:szCs w:val="24"/>
        </w:rPr>
      </w:pPr>
    </w:p>
    <w:p w14:paraId="12288F94" w14:textId="77777777" w:rsidR="00CE079C" w:rsidRPr="001210A5" w:rsidRDefault="00CE079C" w:rsidP="00B81BF4">
      <w:pPr>
        <w:ind w:right="-567" w:firstLine="720"/>
        <w:rPr>
          <w:rFonts w:asciiTheme="minorHAnsi" w:eastAsiaTheme="majorEastAsia" w:hAnsiTheme="minorHAnsi" w:cstheme="minorHAnsi"/>
          <w:bCs/>
          <w:color w:val="000000" w:themeColor="text1"/>
          <w:sz w:val="24"/>
          <w:szCs w:val="24"/>
        </w:rPr>
      </w:pPr>
      <w:r w:rsidRPr="001210A5">
        <w:rPr>
          <w:rFonts w:asciiTheme="minorHAnsi" w:eastAsiaTheme="majorEastAsia" w:hAnsiTheme="minorHAnsi" w:cstheme="minorHAnsi"/>
          <w:bCs/>
          <w:color w:val="000000" w:themeColor="text1"/>
          <w:sz w:val="24"/>
          <w:szCs w:val="24"/>
        </w:rPr>
        <w:t xml:space="preserve">The Fee is recovered on a quarterly basis: </w:t>
      </w:r>
    </w:p>
    <w:p w14:paraId="3918CE19" w14:textId="77777777" w:rsidR="00CE079C" w:rsidRPr="001210A5" w:rsidRDefault="00CE079C" w:rsidP="00B81BF4">
      <w:pPr>
        <w:ind w:left="1440" w:right="-567" w:hanging="720"/>
        <w:rPr>
          <w:rFonts w:asciiTheme="minorHAnsi" w:eastAsiaTheme="majorEastAsia" w:hAnsiTheme="minorHAnsi" w:cstheme="minorHAnsi"/>
          <w:bCs/>
          <w:color w:val="000000" w:themeColor="text1"/>
          <w:sz w:val="24"/>
          <w:szCs w:val="24"/>
        </w:rPr>
      </w:pPr>
      <w:r w:rsidRPr="001210A5">
        <w:rPr>
          <w:rFonts w:asciiTheme="minorHAnsi" w:eastAsiaTheme="majorEastAsia" w:hAnsiTheme="minorHAnsi" w:cstheme="minorHAnsi"/>
          <w:bCs/>
          <w:color w:val="000000" w:themeColor="text1"/>
          <w:sz w:val="24"/>
          <w:szCs w:val="24"/>
        </w:rPr>
        <w:t>a.</w:t>
      </w:r>
      <w:r w:rsidRPr="001210A5">
        <w:rPr>
          <w:rFonts w:asciiTheme="minorHAnsi" w:eastAsiaTheme="majorEastAsia" w:hAnsiTheme="minorHAnsi" w:cstheme="minorHAnsi"/>
          <w:bCs/>
          <w:color w:val="000000" w:themeColor="text1"/>
          <w:sz w:val="24"/>
          <w:szCs w:val="24"/>
        </w:rPr>
        <w:tab/>
        <w:t xml:space="preserve">The Fee is recovered quarterly from the Client’s cash account linked with the Client’s </w:t>
      </w:r>
      <w:proofErr w:type="spellStart"/>
      <w:r w:rsidRPr="001210A5">
        <w:rPr>
          <w:rFonts w:asciiTheme="minorHAnsi" w:eastAsiaTheme="majorEastAsia" w:hAnsiTheme="minorHAnsi" w:cstheme="minorHAnsi"/>
          <w:bCs/>
          <w:color w:val="000000" w:themeColor="text1"/>
          <w:sz w:val="24"/>
          <w:szCs w:val="24"/>
        </w:rPr>
        <w:t>iFAST</w:t>
      </w:r>
      <w:proofErr w:type="spellEnd"/>
      <w:r w:rsidRPr="001210A5">
        <w:rPr>
          <w:rFonts w:asciiTheme="minorHAnsi" w:eastAsiaTheme="majorEastAsia" w:hAnsiTheme="minorHAnsi" w:cstheme="minorHAnsi"/>
          <w:bCs/>
          <w:color w:val="000000" w:themeColor="text1"/>
          <w:sz w:val="24"/>
          <w:szCs w:val="24"/>
        </w:rPr>
        <w:t xml:space="preserve"> Wrap Account. </w:t>
      </w:r>
    </w:p>
    <w:p w14:paraId="07A76ACE" w14:textId="77777777" w:rsidR="00CE079C" w:rsidRPr="001210A5" w:rsidRDefault="00CE079C" w:rsidP="00B81BF4">
      <w:pPr>
        <w:ind w:left="1440" w:right="-567" w:hanging="720"/>
        <w:rPr>
          <w:rFonts w:asciiTheme="minorHAnsi" w:eastAsiaTheme="majorEastAsia" w:hAnsiTheme="minorHAnsi" w:cstheme="minorHAnsi"/>
          <w:bCs/>
          <w:color w:val="000000" w:themeColor="text1"/>
          <w:sz w:val="24"/>
          <w:szCs w:val="24"/>
        </w:rPr>
      </w:pPr>
      <w:r w:rsidRPr="001210A5">
        <w:rPr>
          <w:rFonts w:asciiTheme="minorHAnsi" w:eastAsiaTheme="majorEastAsia" w:hAnsiTheme="minorHAnsi" w:cstheme="minorHAnsi"/>
          <w:bCs/>
          <w:color w:val="000000" w:themeColor="text1"/>
          <w:sz w:val="24"/>
          <w:szCs w:val="24"/>
        </w:rPr>
        <w:t>b.</w:t>
      </w:r>
      <w:r w:rsidRPr="001210A5">
        <w:rPr>
          <w:rFonts w:asciiTheme="minorHAnsi" w:eastAsiaTheme="majorEastAsia" w:hAnsiTheme="minorHAnsi" w:cstheme="minorHAnsi"/>
          <w:bCs/>
          <w:color w:val="000000" w:themeColor="text1"/>
          <w:sz w:val="24"/>
          <w:szCs w:val="24"/>
        </w:rPr>
        <w:tab/>
        <w:t xml:space="preserve">An automated email containing the path of the report and statement of Fees in the </w:t>
      </w:r>
      <w:proofErr w:type="spellStart"/>
      <w:r w:rsidRPr="001210A5">
        <w:rPr>
          <w:rFonts w:asciiTheme="minorHAnsi" w:eastAsiaTheme="majorEastAsia" w:hAnsiTheme="minorHAnsi" w:cstheme="minorHAnsi"/>
          <w:bCs/>
          <w:color w:val="000000" w:themeColor="text1"/>
          <w:sz w:val="24"/>
          <w:szCs w:val="24"/>
        </w:rPr>
        <w:t>iFAST</w:t>
      </w:r>
      <w:proofErr w:type="spellEnd"/>
      <w:r w:rsidRPr="001210A5">
        <w:rPr>
          <w:rFonts w:asciiTheme="minorHAnsi" w:eastAsiaTheme="majorEastAsia" w:hAnsiTheme="minorHAnsi" w:cstheme="minorHAnsi"/>
          <w:bCs/>
          <w:color w:val="000000" w:themeColor="text1"/>
          <w:sz w:val="24"/>
          <w:szCs w:val="24"/>
        </w:rPr>
        <w:t xml:space="preserve"> Client Login shall be sent to the Client and PAA. </w:t>
      </w:r>
    </w:p>
    <w:p w14:paraId="3CB90C85" w14:textId="77777777" w:rsidR="00CE079C" w:rsidRPr="001210A5" w:rsidRDefault="00CE079C" w:rsidP="00B81BF4">
      <w:pPr>
        <w:ind w:left="1440" w:right="-567" w:hanging="720"/>
        <w:rPr>
          <w:rFonts w:asciiTheme="minorHAnsi" w:eastAsiaTheme="majorEastAsia" w:hAnsiTheme="minorHAnsi" w:cstheme="minorHAnsi"/>
          <w:bCs/>
          <w:color w:val="000000" w:themeColor="text1"/>
          <w:sz w:val="24"/>
          <w:szCs w:val="24"/>
        </w:rPr>
      </w:pPr>
      <w:r w:rsidRPr="001210A5">
        <w:rPr>
          <w:rFonts w:asciiTheme="minorHAnsi" w:eastAsiaTheme="majorEastAsia" w:hAnsiTheme="minorHAnsi" w:cstheme="minorHAnsi"/>
          <w:bCs/>
          <w:color w:val="000000" w:themeColor="text1"/>
          <w:sz w:val="24"/>
          <w:szCs w:val="24"/>
        </w:rPr>
        <w:t>c.</w:t>
      </w:r>
      <w:r w:rsidRPr="001210A5">
        <w:rPr>
          <w:rFonts w:asciiTheme="minorHAnsi" w:eastAsiaTheme="majorEastAsia" w:hAnsiTheme="minorHAnsi" w:cstheme="minorHAnsi"/>
          <w:bCs/>
          <w:color w:val="000000" w:themeColor="text1"/>
          <w:sz w:val="24"/>
          <w:szCs w:val="24"/>
        </w:rPr>
        <w:tab/>
        <w:t>Redemption proceeds received from Systematic Withdrawal Plan (SWP) and Inter-Switch transactions are not earmarked for Fee recovery.</w:t>
      </w:r>
    </w:p>
    <w:p w14:paraId="22222030" w14:textId="77777777" w:rsidR="00CE079C" w:rsidRPr="001210A5" w:rsidRDefault="00CE079C" w:rsidP="00B81BF4">
      <w:pPr>
        <w:ind w:left="1440" w:right="-567" w:hanging="720"/>
        <w:rPr>
          <w:rFonts w:asciiTheme="minorHAnsi" w:eastAsiaTheme="majorEastAsia" w:hAnsiTheme="minorHAnsi" w:cstheme="minorHAnsi"/>
          <w:bCs/>
          <w:color w:val="000000" w:themeColor="text1"/>
          <w:sz w:val="24"/>
          <w:szCs w:val="24"/>
        </w:rPr>
      </w:pPr>
      <w:r w:rsidRPr="001210A5">
        <w:rPr>
          <w:rFonts w:asciiTheme="minorHAnsi" w:eastAsiaTheme="majorEastAsia" w:hAnsiTheme="minorHAnsi" w:cstheme="minorHAnsi"/>
          <w:bCs/>
          <w:color w:val="000000" w:themeColor="text1"/>
          <w:sz w:val="24"/>
          <w:szCs w:val="24"/>
        </w:rPr>
        <w:t>d.</w:t>
      </w:r>
      <w:r w:rsidRPr="001210A5">
        <w:rPr>
          <w:rFonts w:asciiTheme="minorHAnsi" w:eastAsiaTheme="majorEastAsia" w:hAnsiTheme="minorHAnsi" w:cstheme="minorHAnsi"/>
          <w:bCs/>
          <w:color w:val="000000" w:themeColor="text1"/>
          <w:sz w:val="24"/>
          <w:szCs w:val="24"/>
        </w:rPr>
        <w:tab/>
        <w:t xml:space="preserve">The Client can pay the fees by depositing funds into the cash account (Client account with </w:t>
      </w:r>
      <w:proofErr w:type="spellStart"/>
      <w:r w:rsidRPr="001210A5">
        <w:rPr>
          <w:rFonts w:asciiTheme="minorHAnsi" w:eastAsiaTheme="majorEastAsia" w:hAnsiTheme="minorHAnsi" w:cstheme="minorHAnsi"/>
          <w:bCs/>
          <w:color w:val="000000" w:themeColor="text1"/>
          <w:sz w:val="24"/>
          <w:szCs w:val="24"/>
        </w:rPr>
        <w:t>iFAST</w:t>
      </w:r>
      <w:proofErr w:type="spellEnd"/>
      <w:r w:rsidRPr="001210A5">
        <w:rPr>
          <w:rFonts w:asciiTheme="minorHAnsi" w:eastAsiaTheme="majorEastAsia" w:hAnsiTheme="minorHAnsi" w:cstheme="minorHAnsi"/>
          <w:bCs/>
          <w:color w:val="000000" w:themeColor="text1"/>
          <w:sz w:val="24"/>
          <w:szCs w:val="24"/>
        </w:rPr>
        <w:t xml:space="preserve"> or the pool account or from his/her holdings on the platform. If there is insufficient balance in the cash account, the holdings will be redeemed for fee payment.</w:t>
      </w:r>
    </w:p>
    <w:p w14:paraId="12398B0F" w14:textId="0037780F" w:rsidR="00CE079C" w:rsidRDefault="00CE079C" w:rsidP="00B81BF4">
      <w:pPr>
        <w:ind w:left="1440" w:right="-567" w:hanging="720"/>
        <w:rPr>
          <w:rFonts w:asciiTheme="minorHAnsi" w:eastAsiaTheme="majorEastAsia" w:hAnsiTheme="minorHAnsi" w:cstheme="minorHAnsi"/>
          <w:bCs/>
          <w:color w:val="000000" w:themeColor="text1"/>
          <w:sz w:val="24"/>
          <w:szCs w:val="24"/>
        </w:rPr>
      </w:pPr>
      <w:r w:rsidRPr="001210A5">
        <w:rPr>
          <w:rFonts w:asciiTheme="minorHAnsi" w:eastAsiaTheme="majorEastAsia" w:hAnsiTheme="minorHAnsi" w:cstheme="minorHAnsi"/>
          <w:bCs/>
          <w:color w:val="000000" w:themeColor="text1"/>
          <w:sz w:val="24"/>
          <w:szCs w:val="24"/>
        </w:rPr>
        <w:t>e.</w:t>
      </w:r>
      <w:r w:rsidRPr="001210A5">
        <w:rPr>
          <w:rFonts w:asciiTheme="minorHAnsi" w:eastAsiaTheme="majorEastAsia" w:hAnsiTheme="minorHAnsi" w:cstheme="minorHAnsi"/>
          <w:bCs/>
          <w:color w:val="000000" w:themeColor="text1"/>
          <w:sz w:val="24"/>
          <w:szCs w:val="24"/>
        </w:rPr>
        <w:tab/>
        <w:t xml:space="preserve">In the event that the Client chooses to pay by depositing funds into the Cash Account with </w:t>
      </w:r>
      <w:proofErr w:type="spellStart"/>
      <w:r w:rsidRPr="001210A5">
        <w:rPr>
          <w:rFonts w:asciiTheme="minorHAnsi" w:eastAsiaTheme="majorEastAsia" w:hAnsiTheme="minorHAnsi" w:cstheme="minorHAnsi"/>
          <w:bCs/>
          <w:color w:val="000000" w:themeColor="text1"/>
          <w:sz w:val="24"/>
          <w:szCs w:val="24"/>
        </w:rPr>
        <w:t>iFAST</w:t>
      </w:r>
      <w:proofErr w:type="spellEnd"/>
      <w:r w:rsidRPr="001210A5">
        <w:rPr>
          <w:rFonts w:asciiTheme="minorHAnsi" w:eastAsiaTheme="majorEastAsia" w:hAnsiTheme="minorHAnsi" w:cstheme="minorHAnsi"/>
          <w:bCs/>
          <w:color w:val="000000" w:themeColor="text1"/>
          <w:sz w:val="24"/>
          <w:szCs w:val="24"/>
        </w:rPr>
        <w:t xml:space="preserve"> and there is insufficient balance in the Cash Account to pay for the fees for more than two quarters, holdings will be redeemed in the following quarter to pay for all Outstanding Fee.</w:t>
      </w:r>
    </w:p>
    <w:p w14:paraId="6B0588AD" w14:textId="77777777" w:rsidR="00E70272" w:rsidRPr="001210A5" w:rsidRDefault="00E70272" w:rsidP="00CE079C">
      <w:pPr>
        <w:ind w:right="-567"/>
        <w:rPr>
          <w:rFonts w:asciiTheme="minorHAnsi" w:eastAsiaTheme="majorEastAsia" w:hAnsiTheme="minorHAnsi" w:cstheme="minorHAnsi"/>
          <w:bCs/>
          <w:color w:val="000000" w:themeColor="text1"/>
          <w:sz w:val="24"/>
          <w:szCs w:val="24"/>
        </w:rPr>
      </w:pPr>
    </w:p>
    <w:p w14:paraId="44988C13" w14:textId="1B4AC692" w:rsidR="00CE079C" w:rsidRPr="001210A5" w:rsidRDefault="00CE079C" w:rsidP="00CE079C">
      <w:pPr>
        <w:ind w:right="-567"/>
        <w:rPr>
          <w:rFonts w:asciiTheme="minorHAnsi" w:eastAsiaTheme="majorEastAsia" w:hAnsiTheme="minorHAnsi" w:cstheme="minorHAnsi"/>
          <w:b/>
          <w:color w:val="000000" w:themeColor="text1"/>
          <w:sz w:val="24"/>
          <w:szCs w:val="24"/>
        </w:rPr>
      </w:pPr>
      <w:r w:rsidRPr="001210A5">
        <w:rPr>
          <w:rFonts w:asciiTheme="minorHAnsi" w:eastAsiaTheme="majorEastAsia" w:hAnsiTheme="minorHAnsi" w:cstheme="minorHAnsi"/>
          <w:b/>
          <w:color w:val="000000" w:themeColor="text1"/>
          <w:sz w:val="24"/>
          <w:szCs w:val="24"/>
        </w:rPr>
        <w:t xml:space="preserve"> (</w:t>
      </w:r>
      <w:r w:rsidR="00E70272" w:rsidRPr="001210A5">
        <w:rPr>
          <w:rFonts w:asciiTheme="minorHAnsi" w:eastAsiaTheme="majorEastAsia" w:hAnsiTheme="minorHAnsi" w:cstheme="minorHAnsi"/>
          <w:b/>
          <w:color w:val="000000" w:themeColor="text1"/>
          <w:sz w:val="24"/>
          <w:szCs w:val="24"/>
        </w:rPr>
        <w:t>v</w:t>
      </w:r>
      <w:r w:rsidRPr="001210A5">
        <w:rPr>
          <w:rFonts w:asciiTheme="minorHAnsi" w:eastAsiaTheme="majorEastAsia" w:hAnsiTheme="minorHAnsi" w:cstheme="minorHAnsi"/>
          <w:b/>
          <w:color w:val="000000" w:themeColor="text1"/>
          <w:sz w:val="24"/>
          <w:szCs w:val="24"/>
        </w:rPr>
        <w:t xml:space="preserve">) </w:t>
      </w:r>
      <w:r w:rsidR="001B1837">
        <w:rPr>
          <w:rFonts w:asciiTheme="minorHAnsi" w:eastAsiaTheme="majorEastAsia" w:hAnsiTheme="minorHAnsi" w:cstheme="minorHAnsi"/>
          <w:b/>
          <w:color w:val="000000" w:themeColor="text1"/>
          <w:sz w:val="24"/>
          <w:szCs w:val="24"/>
        </w:rPr>
        <w:tab/>
      </w:r>
      <w:r w:rsidRPr="001210A5">
        <w:rPr>
          <w:rFonts w:asciiTheme="minorHAnsi" w:eastAsiaTheme="majorEastAsia" w:hAnsiTheme="minorHAnsi" w:cstheme="minorHAnsi"/>
          <w:b/>
          <w:color w:val="000000" w:themeColor="text1"/>
          <w:sz w:val="24"/>
          <w:szCs w:val="24"/>
        </w:rPr>
        <w:t xml:space="preserve">Fee Recovery by Redemption of Client Holdings: </w:t>
      </w:r>
    </w:p>
    <w:p w14:paraId="2B4295A3" w14:textId="77777777" w:rsidR="00CE079C" w:rsidRPr="001210A5" w:rsidRDefault="00CE079C" w:rsidP="00B81BF4">
      <w:pPr>
        <w:ind w:left="1440" w:right="-567" w:hanging="720"/>
        <w:rPr>
          <w:rFonts w:asciiTheme="minorHAnsi" w:eastAsiaTheme="majorEastAsia" w:hAnsiTheme="minorHAnsi" w:cstheme="minorHAnsi"/>
          <w:bCs/>
          <w:color w:val="000000" w:themeColor="text1"/>
          <w:sz w:val="24"/>
          <w:szCs w:val="24"/>
        </w:rPr>
      </w:pPr>
      <w:r w:rsidRPr="001210A5">
        <w:rPr>
          <w:rFonts w:asciiTheme="minorHAnsi" w:eastAsiaTheme="majorEastAsia" w:hAnsiTheme="minorHAnsi" w:cstheme="minorHAnsi"/>
          <w:bCs/>
          <w:color w:val="000000" w:themeColor="text1"/>
          <w:sz w:val="24"/>
          <w:szCs w:val="24"/>
        </w:rPr>
        <w:lastRenderedPageBreak/>
        <w:t>a.</w:t>
      </w:r>
      <w:r w:rsidRPr="001210A5">
        <w:rPr>
          <w:rFonts w:asciiTheme="minorHAnsi" w:eastAsiaTheme="majorEastAsia" w:hAnsiTheme="minorHAnsi" w:cstheme="minorHAnsi"/>
          <w:bCs/>
          <w:color w:val="000000" w:themeColor="text1"/>
          <w:sz w:val="24"/>
          <w:szCs w:val="24"/>
        </w:rPr>
        <w:tab/>
        <w:t xml:space="preserve">The default asset class for redemption priority is in this order: Liquid-&gt; Debt-&gt; Hybrid-&gt; Equity-&gt; Global. </w:t>
      </w:r>
    </w:p>
    <w:p w14:paraId="347354CC" w14:textId="77777777" w:rsidR="00CE079C" w:rsidRPr="001210A5" w:rsidRDefault="00CE079C" w:rsidP="00B81BF4">
      <w:pPr>
        <w:ind w:left="1440" w:right="-567" w:hanging="720"/>
        <w:rPr>
          <w:rFonts w:asciiTheme="minorHAnsi" w:eastAsiaTheme="majorEastAsia" w:hAnsiTheme="minorHAnsi" w:cstheme="minorHAnsi"/>
          <w:bCs/>
          <w:color w:val="000000" w:themeColor="text1"/>
          <w:sz w:val="24"/>
          <w:szCs w:val="24"/>
        </w:rPr>
      </w:pPr>
      <w:r w:rsidRPr="001210A5">
        <w:rPr>
          <w:rFonts w:asciiTheme="minorHAnsi" w:eastAsiaTheme="majorEastAsia" w:hAnsiTheme="minorHAnsi" w:cstheme="minorHAnsi"/>
          <w:bCs/>
          <w:color w:val="000000" w:themeColor="text1"/>
          <w:sz w:val="24"/>
          <w:szCs w:val="24"/>
        </w:rPr>
        <w:t>b.</w:t>
      </w:r>
      <w:r w:rsidRPr="001210A5">
        <w:rPr>
          <w:rFonts w:asciiTheme="minorHAnsi" w:eastAsiaTheme="majorEastAsia" w:hAnsiTheme="minorHAnsi" w:cstheme="minorHAnsi"/>
          <w:bCs/>
          <w:color w:val="000000" w:themeColor="text1"/>
          <w:sz w:val="24"/>
          <w:szCs w:val="24"/>
        </w:rPr>
        <w:tab/>
        <w:t>The PAA may change the redemption priority for the Client online. No approval of the client is necessary for setting or changing the redemption priority.</w:t>
      </w:r>
    </w:p>
    <w:p w14:paraId="4788F3FF" w14:textId="77777777" w:rsidR="00CE079C" w:rsidRPr="001210A5" w:rsidRDefault="00CE079C" w:rsidP="00B81BF4">
      <w:pPr>
        <w:ind w:left="1440" w:right="-567" w:hanging="720"/>
        <w:rPr>
          <w:rFonts w:asciiTheme="minorHAnsi" w:eastAsiaTheme="majorEastAsia" w:hAnsiTheme="minorHAnsi" w:cstheme="minorHAnsi"/>
          <w:bCs/>
          <w:color w:val="000000" w:themeColor="text1"/>
          <w:sz w:val="24"/>
          <w:szCs w:val="24"/>
        </w:rPr>
      </w:pPr>
      <w:r w:rsidRPr="001210A5">
        <w:rPr>
          <w:rFonts w:asciiTheme="minorHAnsi" w:eastAsiaTheme="majorEastAsia" w:hAnsiTheme="minorHAnsi" w:cstheme="minorHAnsi"/>
          <w:bCs/>
          <w:color w:val="000000" w:themeColor="text1"/>
          <w:sz w:val="24"/>
          <w:szCs w:val="24"/>
        </w:rPr>
        <w:t>c.</w:t>
      </w:r>
      <w:r w:rsidRPr="001210A5">
        <w:rPr>
          <w:rFonts w:asciiTheme="minorHAnsi" w:eastAsiaTheme="majorEastAsia" w:hAnsiTheme="minorHAnsi" w:cstheme="minorHAnsi"/>
          <w:bCs/>
          <w:color w:val="000000" w:themeColor="text1"/>
          <w:sz w:val="24"/>
          <w:szCs w:val="24"/>
        </w:rPr>
        <w:tab/>
        <w:t xml:space="preserve">In each asset category, the First in First out (FIFO) Logic will be applied where the oldest scheme shall be redeemed first. </w:t>
      </w:r>
    </w:p>
    <w:p w14:paraId="6C0547F7" w14:textId="1D275983" w:rsidR="00CE079C" w:rsidRDefault="00CE079C" w:rsidP="00CE079C">
      <w:pPr>
        <w:ind w:right="-567"/>
        <w:rPr>
          <w:rFonts w:asciiTheme="minorHAnsi" w:eastAsiaTheme="majorEastAsia" w:hAnsiTheme="minorHAnsi" w:cstheme="minorHAnsi"/>
          <w:bCs/>
          <w:color w:val="000000" w:themeColor="text1"/>
          <w:sz w:val="24"/>
          <w:szCs w:val="24"/>
        </w:rPr>
      </w:pPr>
    </w:p>
    <w:p w14:paraId="09A1AE7D" w14:textId="77777777" w:rsidR="008C0C1A" w:rsidRPr="001210A5" w:rsidRDefault="008C0C1A" w:rsidP="00CE079C">
      <w:pPr>
        <w:ind w:right="-567"/>
        <w:rPr>
          <w:rFonts w:asciiTheme="minorHAnsi" w:eastAsiaTheme="majorEastAsia" w:hAnsiTheme="minorHAnsi" w:cstheme="minorHAnsi"/>
          <w:bCs/>
          <w:color w:val="000000" w:themeColor="text1"/>
          <w:sz w:val="24"/>
          <w:szCs w:val="24"/>
        </w:rPr>
      </w:pPr>
    </w:p>
    <w:p w14:paraId="21A6AFC4" w14:textId="1EB08DC2" w:rsidR="00CE079C" w:rsidRPr="001210A5" w:rsidRDefault="00CE079C" w:rsidP="00CE079C">
      <w:pPr>
        <w:ind w:right="-567"/>
        <w:rPr>
          <w:rFonts w:asciiTheme="minorHAnsi" w:eastAsiaTheme="majorEastAsia" w:hAnsiTheme="minorHAnsi" w:cstheme="minorHAnsi"/>
          <w:b/>
          <w:color w:val="000000" w:themeColor="text1"/>
          <w:sz w:val="24"/>
          <w:szCs w:val="24"/>
        </w:rPr>
      </w:pPr>
      <w:proofErr w:type="gramStart"/>
      <w:r w:rsidRPr="001210A5">
        <w:rPr>
          <w:rFonts w:asciiTheme="minorHAnsi" w:eastAsiaTheme="majorEastAsia" w:hAnsiTheme="minorHAnsi" w:cstheme="minorHAnsi"/>
          <w:b/>
          <w:color w:val="000000" w:themeColor="text1"/>
          <w:sz w:val="24"/>
          <w:szCs w:val="24"/>
        </w:rPr>
        <w:t>(</w:t>
      </w:r>
      <w:r w:rsidR="00E70272">
        <w:rPr>
          <w:rFonts w:asciiTheme="minorHAnsi" w:eastAsiaTheme="majorEastAsia" w:hAnsiTheme="minorHAnsi" w:cstheme="minorHAnsi"/>
          <w:b/>
          <w:color w:val="000000" w:themeColor="text1"/>
          <w:sz w:val="24"/>
          <w:szCs w:val="24"/>
        </w:rPr>
        <w:t>vi</w:t>
      </w:r>
      <w:r w:rsidRPr="001210A5">
        <w:rPr>
          <w:rFonts w:asciiTheme="minorHAnsi" w:eastAsiaTheme="majorEastAsia" w:hAnsiTheme="minorHAnsi" w:cstheme="minorHAnsi"/>
          <w:b/>
          <w:color w:val="000000" w:themeColor="text1"/>
          <w:sz w:val="24"/>
          <w:szCs w:val="24"/>
        </w:rPr>
        <w:t xml:space="preserve">) </w:t>
      </w:r>
      <w:r w:rsidR="001B1837">
        <w:rPr>
          <w:rFonts w:asciiTheme="minorHAnsi" w:eastAsiaTheme="majorEastAsia" w:hAnsiTheme="minorHAnsi" w:cstheme="minorHAnsi"/>
          <w:b/>
          <w:color w:val="000000" w:themeColor="text1"/>
          <w:sz w:val="24"/>
          <w:szCs w:val="24"/>
        </w:rPr>
        <w:tab/>
      </w:r>
      <w:r w:rsidRPr="001210A5">
        <w:rPr>
          <w:rFonts w:asciiTheme="minorHAnsi" w:eastAsiaTheme="majorEastAsia" w:hAnsiTheme="minorHAnsi" w:cstheme="minorHAnsi"/>
          <w:b/>
          <w:color w:val="000000" w:themeColor="text1"/>
          <w:sz w:val="24"/>
          <w:szCs w:val="24"/>
        </w:rPr>
        <w:t>Fee</w:t>
      </w:r>
      <w:proofErr w:type="gramEnd"/>
      <w:r w:rsidRPr="001210A5">
        <w:rPr>
          <w:rFonts w:asciiTheme="minorHAnsi" w:eastAsiaTheme="majorEastAsia" w:hAnsiTheme="minorHAnsi" w:cstheme="minorHAnsi"/>
          <w:b/>
          <w:color w:val="000000" w:themeColor="text1"/>
          <w:sz w:val="24"/>
          <w:szCs w:val="24"/>
        </w:rPr>
        <w:t xml:space="preserve"> Modalities, Periodicity</w:t>
      </w:r>
    </w:p>
    <w:p w14:paraId="12B1AE60" w14:textId="77777777" w:rsidR="00CE079C" w:rsidRPr="001210A5" w:rsidRDefault="00CE079C" w:rsidP="00CE079C">
      <w:pPr>
        <w:ind w:right="-567"/>
        <w:rPr>
          <w:rFonts w:asciiTheme="minorHAnsi" w:eastAsiaTheme="majorEastAsia" w:hAnsiTheme="minorHAnsi" w:cstheme="minorHAnsi"/>
          <w:bCs/>
          <w:color w:val="000000" w:themeColor="text1"/>
          <w:sz w:val="24"/>
          <w:szCs w:val="24"/>
        </w:rPr>
      </w:pPr>
    </w:p>
    <w:p w14:paraId="457B46E2" w14:textId="35950B7A" w:rsidR="00CE079C" w:rsidRPr="001210A5" w:rsidRDefault="00CE079C" w:rsidP="00B81BF4">
      <w:pPr>
        <w:ind w:left="1440" w:right="-567" w:hanging="720"/>
        <w:rPr>
          <w:rFonts w:asciiTheme="minorHAnsi" w:eastAsiaTheme="majorEastAsia" w:hAnsiTheme="minorHAnsi" w:cstheme="minorHAnsi"/>
          <w:bCs/>
          <w:color w:val="000000" w:themeColor="text1"/>
          <w:sz w:val="24"/>
          <w:szCs w:val="24"/>
        </w:rPr>
      </w:pPr>
      <w:r w:rsidRPr="001210A5">
        <w:rPr>
          <w:rFonts w:asciiTheme="minorHAnsi" w:eastAsiaTheme="majorEastAsia" w:hAnsiTheme="minorHAnsi" w:cstheme="minorHAnsi"/>
          <w:bCs/>
          <w:color w:val="000000" w:themeColor="text1"/>
          <w:sz w:val="24"/>
          <w:szCs w:val="24"/>
        </w:rPr>
        <w:t>a.</w:t>
      </w:r>
      <w:r w:rsidRPr="001210A5">
        <w:rPr>
          <w:rFonts w:asciiTheme="minorHAnsi" w:eastAsiaTheme="majorEastAsia" w:hAnsiTheme="minorHAnsi" w:cstheme="minorHAnsi"/>
          <w:bCs/>
          <w:color w:val="000000" w:themeColor="text1"/>
          <w:sz w:val="24"/>
          <w:szCs w:val="24"/>
        </w:rPr>
        <w:tab/>
        <w:t xml:space="preserve">The Client shall pay Fees, through NEFT/ RTGS/ IMPS/ UPI or any other mode specified by SEBI from time to time, as mutually decided between </w:t>
      </w:r>
      <w:proofErr w:type="spellStart"/>
      <w:r w:rsidRPr="001210A5">
        <w:rPr>
          <w:rFonts w:asciiTheme="minorHAnsi" w:eastAsiaTheme="majorEastAsia" w:hAnsiTheme="minorHAnsi" w:cstheme="minorHAnsi"/>
          <w:bCs/>
          <w:color w:val="000000" w:themeColor="text1"/>
          <w:sz w:val="24"/>
          <w:szCs w:val="24"/>
        </w:rPr>
        <w:t>iFAST</w:t>
      </w:r>
      <w:proofErr w:type="spellEnd"/>
      <w:r w:rsidRPr="001210A5">
        <w:rPr>
          <w:rFonts w:asciiTheme="minorHAnsi" w:eastAsiaTheme="majorEastAsia" w:hAnsiTheme="minorHAnsi" w:cstheme="minorHAnsi"/>
          <w:bCs/>
          <w:color w:val="000000" w:themeColor="text1"/>
          <w:sz w:val="24"/>
          <w:szCs w:val="24"/>
        </w:rPr>
        <w:t>, BM Fiscal and the Client and approved by the Client. The fees shall not be accepted in cash. The details of such Fees shall be updated and reflect in the Client login at all times.</w:t>
      </w:r>
    </w:p>
    <w:p w14:paraId="255B13CF" w14:textId="77777777" w:rsidR="00CE079C" w:rsidRPr="001210A5" w:rsidRDefault="00CE079C" w:rsidP="00B81BF4">
      <w:pPr>
        <w:ind w:left="1440" w:right="-567" w:hanging="720"/>
        <w:rPr>
          <w:rFonts w:asciiTheme="minorHAnsi" w:eastAsiaTheme="majorEastAsia" w:hAnsiTheme="minorHAnsi" w:cstheme="minorHAnsi"/>
          <w:bCs/>
          <w:color w:val="000000" w:themeColor="text1"/>
          <w:sz w:val="24"/>
          <w:szCs w:val="24"/>
        </w:rPr>
      </w:pPr>
      <w:r w:rsidRPr="001210A5">
        <w:rPr>
          <w:rFonts w:asciiTheme="minorHAnsi" w:eastAsiaTheme="majorEastAsia" w:hAnsiTheme="minorHAnsi" w:cstheme="minorHAnsi"/>
          <w:bCs/>
          <w:color w:val="000000" w:themeColor="text1"/>
          <w:sz w:val="24"/>
          <w:szCs w:val="24"/>
        </w:rPr>
        <w:t>b.</w:t>
      </w:r>
      <w:r w:rsidRPr="001210A5">
        <w:rPr>
          <w:rFonts w:asciiTheme="minorHAnsi" w:eastAsiaTheme="majorEastAsia" w:hAnsiTheme="minorHAnsi" w:cstheme="minorHAnsi"/>
          <w:bCs/>
          <w:color w:val="000000" w:themeColor="text1"/>
          <w:sz w:val="24"/>
          <w:szCs w:val="24"/>
        </w:rPr>
        <w:tab/>
        <w:t xml:space="preserve"> IA shall issue invoices to the Client in relation to the payment of Fees by the Client and the Client shall pay such invoices promptly. The Client authorizes </w:t>
      </w:r>
      <w:proofErr w:type="spellStart"/>
      <w:r w:rsidRPr="001210A5">
        <w:rPr>
          <w:rFonts w:asciiTheme="minorHAnsi" w:eastAsiaTheme="majorEastAsia" w:hAnsiTheme="minorHAnsi" w:cstheme="minorHAnsi"/>
          <w:bCs/>
          <w:color w:val="000000" w:themeColor="text1"/>
          <w:sz w:val="24"/>
          <w:szCs w:val="24"/>
        </w:rPr>
        <w:t>iFAST</w:t>
      </w:r>
      <w:proofErr w:type="spellEnd"/>
      <w:r w:rsidRPr="001210A5">
        <w:rPr>
          <w:rFonts w:asciiTheme="minorHAnsi" w:eastAsiaTheme="majorEastAsia" w:hAnsiTheme="minorHAnsi" w:cstheme="minorHAnsi"/>
          <w:bCs/>
          <w:color w:val="000000" w:themeColor="text1"/>
          <w:sz w:val="24"/>
          <w:szCs w:val="24"/>
        </w:rPr>
        <w:t xml:space="preserve"> to collect such Fees on behalf of IA from the Client’s funds lying in the Client’s cash account linked with the Client’s </w:t>
      </w:r>
      <w:proofErr w:type="spellStart"/>
      <w:r w:rsidRPr="001210A5">
        <w:rPr>
          <w:rFonts w:asciiTheme="minorHAnsi" w:eastAsiaTheme="majorEastAsia" w:hAnsiTheme="minorHAnsi" w:cstheme="minorHAnsi"/>
          <w:bCs/>
          <w:color w:val="000000" w:themeColor="text1"/>
          <w:sz w:val="24"/>
          <w:szCs w:val="24"/>
        </w:rPr>
        <w:t>iFAST</w:t>
      </w:r>
      <w:proofErr w:type="spellEnd"/>
      <w:r w:rsidRPr="001210A5">
        <w:rPr>
          <w:rFonts w:asciiTheme="minorHAnsi" w:eastAsiaTheme="majorEastAsia" w:hAnsiTheme="minorHAnsi" w:cstheme="minorHAnsi"/>
          <w:bCs/>
          <w:color w:val="000000" w:themeColor="text1"/>
          <w:sz w:val="24"/>
          <w:szCs w:val="24"/>
        </w:rPr>
        <w:t xml:space="preserve"> Wrap Account within the prescribed due date.</w:t>
      </w:r>
    </w:p>
    <w:p w14:paraId="3213BF85" w14:textId="77777777" w:rsidR="00CE079C" w:rsidRPr="001210A5" w:rsidRDefault="00CE079C" w:rsidP="00B81BF4">
      <w:pPr>
        <w:ind w:left="1440" w:right="-567" w:hanging="720"/>
        <w:rPr>
          <w:rFonts w:asciiTheme="minorHAnsi" w:eastAsiaTheme="majorEastAsia" w:hAnsiTheme="minorHAnsi" w:cstheme="minorHAnsi"/>
          <w:bCs/>
          <w:color w:val="000000" w:themeColor="text1"/>
          <w:sz w:val="24"/>
          <w:szCs w:val="24"/>
        </w:rPr>
      </w:pPr>
      <w:r w:rsidRPr="001210A5">
        <w:rPr>
          <w:rFonts w:asciiTheme="minorHAnsi" w:eastAsiaTheme="majorEastAsia" w:hAnsiTheme="minorHAnsi" w:cstheme="minorHAnsi"/>
          <w:bCs/>
          <w:color w:val="000000" w:themeColor="text1"/>
          <w:sz w:val="24"/>
          <w:szCs w:val="24"/>
        </w:rPr>
        <w:t>c.</w:t>
      </w:r>
      <w:r w:rsidRPr="001210A5">
        <w:rPr>
          <w:rFonts w:asciiTheme="minorHAnsi" w:eastAsiaTheme="majorEastAsia" w:hAnsiTheme="minorHAnsi" w:cstheme="minorHAnsi"/>
          <w:bCs/>
          <w:color w:val="000000" w:themeColor="text1"/>
          <w:sz w:val="24"/>
          <w:szCs w:val="24"/>
        </w:rPr>
        <w:tab/>
        <w:t>The Client shall pay any outstanding Fee on or before the due date of the relevant Transaction as provided for under these terms and conditions.</w:t>
      </w:r>
    </w:p>
    <w:p w14:paraId="3AA72A8F" w14:textId="77777777" w:rsidR="00CE079C" w:rsidRPr="001210A5" w:rsidRDefault="00CE079C" w:rsidP="00B81BF4">
      <w:pPr>
        <w:ind w:left="1440" w:right="-567" w:hanging="720"/>
        <w:rPr>
          <w:rFonts w:asciiTheme="minorHAnsi" w:eastAsiaTheme="majorEastAsia" w:hAnsiTheme="minorHAnsi" w:cstheme="minorHAnsi"/>
          <w:bCs/>
          <w:color w:val="000000" w:themeColor="text1"/>
          <w:sz w:val="24"/>
          <w:szCs w:val="24"/>
        </w:rPr>
      </w:pPr>
      <w:r w:rsidRPr="001210A5">
        <w:rPr>
          <w:rFonts w:asciiTheme="minorHAnsi" w:eastAsiaTheme="majorEastAsia" w:hAnsiTheme="minorHAnsi" w:cstheme="minorHAnsi"/>
          <w:bCs/>
          <w:color w:val="000000" w:themeColor="text1"/>
          <w:sz w:val="24"/>
          <w:szCs w:val="24"/>
        </w:rPr>
        <w:t>d.</w:t>
      </w:r>
      <w:r w:rsidRPr="001210A5">
        <w:rPr>
          <w:rFonts w:asciiTheme="minorHAnsi" w:eastAsiaTheme="majorEastAsia" w:hAnsiTheme="minorHAnsi" w:cstheme="minorHAnsi"/>
          <w:bCs/>
          <w:color w:val="000000" w:themeColor="text1"/>
          <w:sz w:val="24"/>
          <w:szCs w:val="24"/>
        </w:rPr>
        <w:tab/>
        <w:t xml:space="preserve">All payments made by the Client to the Product Provider and/or IA shall be in free and clear funds and free of deductions or withholdings. </w:t>
      </w:r>
    </w:p>
    <w:p w14:paraId="3A18703D" w14:textId="77777777" w:rsidR="00CE079C" w:rsidRPr="001210A5" w:rsidRDefault="00CE079C" w:rsidP="00B81BF4">
      <w:pPr>
        <w:ind w:left="1440" w:right="-567" w:hanging="720"/>
        <w:rPr>
          <w:rFonts w:asciiTheme="minorHAnsi" w:eastAsiaTheme="majorEastAsia" w:hAnsiTheme="minorHAnsi" w:cstheme="minorHAnsi"/>
          <w:bCs/>
          <w:color w:val="000000" w:themeColor="text1"/>
          <w:sz w:val="24"/>
          <w:szCs w:val="24"/>
        </w:rPr>
      </w:pPr>
      <w:r w:rsidRPr="001210A5">
        <w:rPr>
          <w:rFonts w:asciiTheme="minorHAnsi" w:eastAsiaTheme="majorEastAsia" w:hAnsiTheme="minorHAnsi" w:cstheme="minorHAnsi"/>
          <w:bCs/>
          <w:color w:val="000000" w:themeColor="text1"/>
          <w:sz w:val="24"/>
          <w:szCs w:val="24"/>
        </w:rPr>
        <w:t>e.</w:t>
      </w:r>
      <w:r w:rsidRPr="001210A5">
        <w:rPr>
          <w:rFonts w:asciiTheme="minorHAnsi" w:eastAsiaTheme="majorEastAsia" w:hAnsiTheme="minorHAnsi" w:cstheme="minorHAnsi"/>
          <w:bCs/>
          <w:color w:val="000000" w:themeColor="text1"/>
          <w:sz w:val="24"/>
          <w:szCs w:val="24"/>
        </w:rPr>
        <w:tab/>
        <w:t xml:space="preserve">Any portion of AUA held by the client under any pre-existing distribution arrangement with the IA shall be deducted from AUA for the purpose of charging fee under this Agreement. </w:t>
      </w:r>
    </w:p>
    <w:p w14:paraId="5696A827" w14:textId="6B0540E7" w:rsidR="00CE079C" w:rsidRPr="001210A5" w:rsidRDefault="00CE079C" w:rsidP="00B81BF4">
      <w:pPr>
        <w:ind w:left="1440" w:right="-567" w:hanging="720"/>
        <w:rPr>
          <w:rFonts w:asciiTheme="minorHAnsi" w:eastAsiaTheme="majorEastAsia" w:hAnsiTheme="minorHAnsi" w:cstheme="minorHAnsi"/>
          <w:bCs/>
          <w:color w:val="000000" w:themeColor="text1"/>
          <w:sz w:val="24"/>
          <w:szCs w:val="24"/>
        </w:rPr>
      </w:pPr>
      <w:r w:rsidRPr="001210A5">
        <w:rPr>
          <w:rFonts w:asciiTheme="minorHAnsi" w:eastAsiaTheme="majorEastAsia" w:hAnsiTheme="minorHAnsi" w:cstheme="minorHAnsi"/>
          <w:bCs/>
          <w:color w:val="000000" w:themeColor="text1"/>
          <w:sz w:val="24"/>
          <w:szCs w:val="24"/>
        </w:rPr>
        <w:t>f.</w:t>
      </w:r>
      <w:r w:rsidRPr="001210A5">
        <w:rPr>
          <w:rFonts w:asciiTheme="minorHAnsi" w:eastAsiaTheme="majorEastAsia" w:hAnsiTheme="minorHAnsi" w:cstheme="minorHAnsi"/>
          <w:bCs/>
          <w:color w:val="000000" w:themeColor="text1"/>
          <w:sz w:val="24"/>
          <w:szCs w:val="24"/>
        </w:rPr>
        <w:tab/>
        <w:t xml:space="preserve">An Illustration of the determination of Fees has been provided for reference under Annexure </w:t>
      </w:r>
      <w:r w:rsidR="009F37B3">
        <w:rPr>
          <w:rFonts w:asciiTheme="minorHAnsi" w:eastAsiaTheme="majorEastAsia" w:hAnsiTheme="minorHAnsi" w:cstheme="minorHAnsi"/>
          <w:bCs/>
          <w:color w:val="000000" w:themeColor="text1"/>
          <w:sz w:val="24"/>
          <w:szCs w:val="24"/>
        </w:rPr>
        <w:t>4</w:t>
      </w:r>
      <w:r w:rsidRPr="001210A5">
        <w:rPr>
          <w:rFonts w:asciiTheme="minorHAnsi" w:eastAsiaTheme="majorEastAsia" w:hAnsiTheme="minorHAnsi" w:cstheme="minorHAnsi"/>
          <w:bCs/>
          <w:color w:val="000000" w:themeColor="text1"/>
          <w:sz w:val="24"/>
          <w:szCs w:val="24"/>
        </w:rPr>
        <w:t>.</w:t>
      </w:r>
    </w:p>
    <w:p w14:paraId="14D58DB6" w14:textId="05E04E52" w:rsidR="00AF32E2" w:rsidRPr="001210A5" w:rsidRDefault="00AF32E2" w:rsidP="00AF32E2">
      <w:pPr>
        <w:ind w:right="-567"/>
        <w:rPr>
          <w:rFonts w:asciiTheme="minorHAnsi" w:eastAsiaTheme="majorEastAsia" w:hAnsiTheme="minorHAnsi" w:cstheme="minorHAnsi"/>
          <w:bCs/>
          <w:color w:val="000000" w:themeColor="text1"/>
          <w:sz w:val="24"/>
          <w:szCs w:val="24"/>
        </w:rPr>
      </w:pPr>
    </w:p>
    <w:p w14:paraId="09295F08" w14:textId="7ED77838" w:rsidR="00AF32E2" w:rsidRPr="00C94463" w:rsidRDefault="00AF32E2" w:rsidP="00AF32E2">
      <w:pPr>
        <w:ind w:right="-567"/>
        <w:rPr>
          <w:rFonts w:asciiTheme="minorHAnsi" w:eastAsiaTheme="majorEastAsia" w:hAnsiTheme="minorHAnsi" w:cstheme="minorHAnsi"/>
          <w:b/>
          <w:color w:val="000000" w:themeColor="text1"/>
          <w:sz w:val="28"/>
          <w:szCs w:val="28"/>
        </w:rPr>
      </w:pPr>
    </w:p>
    <w:p w14:paraId="2B2BF9B3" w14:textId="4A368E82" w:rsidR="00CE079C" w:rsidRDefault="00CE079C" w:rsidP="00AF32E2">
      <w:pPr>
        <w:ind w:right="-567"/>
        <w:rPr>
          <w:rFonts w:asciiTheme="minorHAnsi" w:eastAsiaTheme="majorEastAsia" w:hAnsiTheme="minorHAnsi" w:cstheme="minorHAnsi"/>
          <w:b/>
          <w:color w:val="000000" w:themeColor="text1"/>
          <w:sz w:val="28"/>
          <w:szCs w:val="28"/>
        </w:rPr>
      </w:pPr>
      <w:r>
        <w:rPr>
          <w:rFonts w:asciiTheme="minorHAnsi" w:eastAsiaTheme="majorEastAsia" w:hAnsiTheme="minorHAnsi" w:cstheme="minorHAnsi"/>
          <w:b/>
          <w:color w:val="000000" w:themeColor="text1"/>
          <w:sz w:val="28"/>
          <w:szCs w:val="28"/>
        </w:rPr>
        <w:br w:type="page"/>
      </w:r>
    </w:p>
    <w:p w14:paraId="2A05ED04" w14:textId="77777777" w:rsidR="00AF32E2" w:rsidRPr="00C94463" w:rsidRDefault="00AF32E2" w:rsidP="00AF32E2">
      <w:pPr>
        <w:ind w:right="-567"/>
        <w:rPr>
          <w:rFonts w:asciiTheme="minorHAnsi" w:eastAsiaTheme="majorEastAsia" w:hAnsiTheme="minorHAnsi" w:cstheme="minorHAnsi"/>
          <w:b/>
          <w:color w:val="000000" w:themeColor="text1"/>
          <w:sz w:val="28"/>
          <w:szCs w:val="28"/>
        </w:rPr>
      </w:pPr>
    </w:p>
    <w:p w14:paraId="651BD3A3" w14:textId="77777777" w:rsidR="00F949CB" w:rsidRDefault="00F949CB" w:rsidP="001D7861">
      <w:pPr>
        <w:ind w:right="-567"/>
        <w:jc w:val="center"/>
        <w:rPr>
          <w:rFonts w:asciiTheme="minorHAnsi" w:eastAsiaTheme="majorEastAsia" w:hAnsiTheme="minorHAnsi" w:cstheme="minorHAnsi"/>
          <w:b/>
          <w:color w:val="000000" w:themeColor="text1"/>
          <w:sz w:val="28"/>
          <w:szCs w:val="28"/>
        </w:rPr>
      </w:pPr>
    </w:p>
    <w:p w14:paraId="016DA920" w14:textId="4397D38E" w:rsidR="001D7861" w:rsidRPr="00C94463" w:rsidRDefault="001D7861" w:rsidP="001D7861">
      <w:pPr>
        <w:ind w:right="-567"/>
        <w:jc w:val="center"/>
        <w:rPr>
          <w:rFonts w:asciiTheme="minorHAnsi" w:eastAsiaTheme="majorEastAsia" w:hAnsiTheme="minorHAnsi" w:cstheme="minorHAnsi"/>
          <w:b/>
          <w:color w:val="000000" w:themeColor="text1"/>
          <w:sz w:val="28"/>
          <w:szCs w:val="28"/>
        </w:rPr>
      </w:pPr>
      <w:r w:rsidRPr="00C94463">
        <w:rPr>
          <w:rFonts w:asciiTheme="minorHAnsi" w:eastAsiaTheme="majorEastAsia" w:hAnsiTheme="minorHAnsi" w:cstheme="minorHAnsi"/>
          <w:b/>
          <w:color w:val="000000" w:themeColor="text1"/>
          <w:sz w:val="28"/>
          <w:szCs w:val="28"/>
        </w:rPr>
        <w:t xml:space="preserve">ANNEXURE </w:t>
      </w:r>
      <w:r w:rsidR="00CE079C">
        <w:rPr>
          <w:rFonts w:asciiTheme="minorHAnsi" w:eastAsiaTheme="majorEastAsia" w:hAnsiTheme="minorHAnsi" w:cstheme="minorHAnsi"/>
          <w:b/>
          <w:color w:val="000000" w:themeColor="text1"/>
          <w:sz w:val="28"/>
          <w:szCs w:val="28"/>
        </w:rPr>
        <w:t>3</w:t>
      </w:r>
    </w:p>
    <w:p w14:paraId="50B4867B" w14:textId="77777777" w:rsidR="0051403C" w:rsidRPr="00C94463" w:rsidRDefault="0051403C" w:rsidP="000F16F5">
      <w:pPr>
        <w:ind w:right="-567"/>
        <w:jc w:val="center"/>
        <w:rPr>
          <w:rFonts w:asciiTheme="minorHAnsi" w:eastAsiaTheme="majorEastAsia" w:hAnsiTheme="minorHAnsi" w:cstheme="minorHAnsi"/>
          <w:b/>
          <w:color w:val="000000" w:themeColor="text1"/>
          <w:sz w:val="28"/>
          <w:szCs w:val="28"/>
        </w:rPr>
      </w:pPr>
    </w:p>
    <w:p w14:paraId="33FA4C23" w14:textId="098E40F6" w:rsidR="001D7861" w:rsidRPr="00C94463" w:rsidRDefault="001D7861" w:rsidP="000F16F5">
      <w:pPr>
        <w:pStyle w:val="Default"/>
        <w:ind w:right="-567"/>
        <w:jc w:val="center"/>
        <w:rPr>
          <w:rFonts w:asciiTheme="minorHAnsi" w:eastAsia="Arial" w:hAnsiTheme="minorHAnsi" w:cstheme="minorHAnsi"/>
          <w:b/>
          <w:color w:val="000000" w:themeColor="text1"/>
        </w:rPr>
      </w:pPr>
    </w:p>
    <w:p w14:paraId="3E7A3163" w14:textId="05112063" w:rsidR="001D7861" w:rsidRPr="00C94463" w:rsidRDefault="001D7861" w:rsidP="001D7861">
      <w:pPr>
        <w:pStyle w:val="Default"/>
        <w:ind w:right="-567"/>
        <w:jc w:val="center"/>
        <w:rPr>
          <w:rFonts w:asciiTheme="minorHAnsi" w:eastAsia="Arial" w:hAnsiTheme="minorHAnsi" w:cstheme="minorHAnsi"/>
          <w:b/>
          <w:color w:val="000000" w:themeColor="text1"/>
        </w:rPr>
      </w:pPr>
      <w:r w:rsidRPr="00C94463">
        <w:rPr>
          <w:rFonts w:asciiTheme="minorHAnsi" w:eastAsia="Arial" w:hAnsiTheme="minorHAnsi" w:cstheme="minorHAnsi"/>
          <w:b/>
          <w:color w:val="000000" w:themeColor="text1"/>
        </w:rPr>
        <w:t xml:space="preserve">ASSOCIATED WITH THE INVESTMENT ADVICE </w:t>
      </w:r>
    </w:p>
    <w:p w14:paraId="7D56B8C2" w14:textId="06DB416A" w:rsidR="00AF32E2" w:rsidRPr="00C94463" w:rsidRDefault="00AF32E2" w:rsidP="00A447F4">
      <w:pPr>
        <w:pStyle w:val="Default"/>
        <w:ind w:right="-567"/>
        <w:rPr>
          <w:rFonts w:asciiTheme="minorHAnsi" w:eastAsia="Arial" w:hAnsiTheme="minorHAnsi" w:cstheme="minorHAnsi"/>
          <w:color w:val="000000" w:themeColor="text1"/>
        </w:rPr>
      </w:pPr>
    </w:p>
    <w:p w14:paraId="2C4F4999" w14:textId="7C6C99E6" w:rsidR="000F16F5" w:rsidRPr="00C94463" w:rsidRDefault="000F16F5" w:rsidP="00A447F4">
      <w:pPr>
        <w:pStyle w:val="Default"/>
        <w:ind w:right="-567"/>
        <w:rPr>
          <w:rFonts w:asciiTheme="minorHAnsi" w:eastAsia="Arial" w:hAnsiTheme="minorHAnsi" w:cstheme="minorHAnsi"/>
          <w:color w:val="000000" w:themeColor="text1"/>
        </w:rPr>
      </w:pPr>
    </w:p>
    <w:tbl>
      <w:tblPr>
        <w:tblStyle w:val="TableGrid"/>
        <w:tblW w:w="10201" w:type="dxa"/>
        <w:tblLook w:val="04A0" w:firstRow="1" w:lastRow="0" w:firstColumn="1" w:lastColumn="0" w:noHBand="0" w:noVBand="1"/>
      </w:tblPr>
      <w:tblGrid>
        <w:gridCol w:w="10201"/>
      </w:tblGrid>
      <w:tr w:rsidR="00C94463" w:rsidRPr="00C94463" w14:paraId="100265F6" w14:textId="0B0C2E82" w:rsidTr="000F16F5">
        <w:tc>
          <w:tcPr>
            <w:tcW w:w="10201" w:type="dxa"/>
          </w:tcPr>
          <w:p w14:paraId="78C7472C" w14:textId="447B4F58" w:rsidR="000F16F5" w:rsidRPr="00C94463" w:rsidRDefault="000F16F5" w:rsidP="000F16F5">
            <w:pPr>
              <w:pStyle w:val="Default"/>
              <w:ind w:right="-567"/>
              <w:jc w:val="center"/>
              <w:rPr>
                <w:rFonts w:asciiTheme="minorHAnsi" w:eastAsia="Arial" w:hAnsiTheme="minorHAnsi" w:cstheme="minorHAnsi"/>
                <w:b/>
                <w:color w:val="000000" w:themeColor="text1"/>
              </w:rPr>
            </w:pPr>
            <w:r w:rsidRPr="00C94463">
              <w:rPr>
                <w:rFonts w:asciiTheme="minorHAnsi" w:eastAsia="Arial" w:hAnsiTheme="minorHAnsi" w:cstheme="minorHAnsi"/>
                <w:b/>
                <w:color w:val="000000" w:themeColor="text1"/>
              </w:rPr>
              <w:t xml:space="preserve">PARTICULARS OF </w:t>
            </w:r>
            <w:r w:rsidR="005C0B50">
              <w:rPr>
                <w:rFonts w:asciiTheme="minorHAnsi" w:eastAsia="Arial" w:hAnsiTheme="minorHAnsi" w:cstheme="minorHAnsi"/>
                <w:b/>
                <w:color w:val="000000" w:themeColor="text1"/>
              </w:rPr>
              <w:t xml:space="preserve">COMPLIANCE </w:t>
            </w:r>
            <w:r w:rsidRPr="00C94463">
              <w:rPr>
                <w:rFonts w:asciiTheme="minorHAnsi" w:eastAsia="Arial" w:hAnsiTheme="minorHAnsi" w:cstheme="minorHAnsi"/>
                <w:b/>
                <w:color w:val="000000" w:themeColor="text1"/>
              </w:rPr>
              <w:t>OFFICER</w:t>
            </w:r>
          </w:p>
        </w:tc>
      </w:tr>
      <w:tr w:rsidR="00C94463" w:rsidRPr="00C94463" w14:paraId="0BEC2B85" w14:textId="38B424C1" w:rsidTr="000F16F5">
        <w:tc>
          <w:tcPr>
            <w:tcW w:w="10201" w:type="dxa"/>
          </w:tcPr>
          <w:p w14:paraId="470E5553" w14:textId="75ED8196" w:rsidR="000F16F5" w:rsidRPr="00C94463" w:rsidRDefault="000F16F5" w:rsidP="000F16F5">
            <w:pPr>
              <w:pStyle w:val="Default"/>
              <w:ind w:right="-567"/>
              <w:rPr>
                <w:rFonts w:asciiTheme="minorHAnsi" w:eastAsia="Arial" w:hAnsiTheme="minorHAnsi" w:cstheme="minorHAnsi"/>
                <w:color w:val="000000" w:themeColor="text1"/>
              </w:rPr>
            </w:pPr>
            <w:r w:rsidRPr="00C94463">
              <w:rPr>
                <w:rFonts w:asciiTheme="minorHAnsi" w:eastAsia="Arial" w:hAnsiTheme="minorHAnsi" w:cstheme="minorHAnsi"/>
                <w:color w:val="000000" w:themeColor="text1"/>
              </w:rPr>
              <w:t xml:space="preserve">NAME: </w:t>
            </w:r>
            <w:r w:rsidR="001A65DC">
              <w:rPr>
                <w:rFonts w:asciiTheme="minorHAnsi" w:eastAsia="Arial" w:hAnsiTheme="minorHAnsi" w:cstheme="minorHAnsi"/>
                <w:color w:val="000000" w:themeColor="text1"/>
              </w:rPr>
              <w:t xml:space="preserve">                                                                               GAUTAM BHALLA</w:t>
            </w:r>
          </w:p>
        </w:tc>
      </w:tr>
      <w:tr w:rsidR="00C94463" w:rsidRPr="00C94463" w14:paraId="1B6EB98A" w14:textId="0B0249F0" w:rsidTr="000F16F5">
        <w:tc>
          <w:tcPr>
            <w:tcW w:w="10201" w:type="dxa"/>
          </w:tcPr>
          <w:p w14:paraId="7E4E4309" w14:textId="323D7635" w:rsidR="000F16F5" w:rsidRPr="00C94463" w:rsidRDefault="000F16F5" w:rsidP="000F16F5">
            <w:pPr>
              <w:pStyle w:val="Default"/>
              <w:ind w:right="-567"/>
              <w:rPr>
                <w:rFonts w:asciiTheme="minorHAnsi" w:eastAsia="Arial" w:hAnsiTheme="minorHAnsi" w:cstheme="minorHAnsi"/>
                <w:color w:val="000000" w:themeColor="text1"/>
              </w:rPr>
            </w:pPr>
            <w:r w:rsidRPr="00C94463">
              <w:rPr>
                <w:rFonts w:asciiTheme="minorHAnsi" w:eastAsia="Arial" w:hAnsiTheme="minorHAnsi" w:cstheme="minorHAnsi"/>
                <w:color w:val="000000" w:themeColor="text1"/>
              </w:rPr>
              <w:t>DESIGNATIO</w:t>
            </w:r>
            <w:r w:rsidR="00304BFC" w:rsidRPr="00C94463">
              <w:rPr>
                <w:rFonts w:asciiTheme="minorHAnsi" w:eastAsia="Arial" w:hAnsiTheme="minorHAnsi" w:cstheme="minorHAnsi"/>
                <w:color w:val="000000" w:themeColor="text1"/>
              </w:rPr>
              <w:t xml:space="preserve">N: </w:t>
            </w:r>
            <w:r w:rsidR="00CA48BF">
              <w:rPr>
                <w:rFonts w:asciiTheme="minorHAnsi" w:eastAsia="Arial" w:hAnsiTheme="minorHAnsi" w:cstheme="minorHAnsi"/>
                <w:color w:val="000000" w:themeColor="text1"/>
              </w:rPr>
              <w:t>CEO/MANAGING DIRECTOR</w:t>
            </w:r>
            <w:r w:rsidR="001A65DC">
              <w:rPr>
                <w:rFonts w:asciiTheme="minorHAnsi" w:eastAsia="Arial" w:hAnsiTheme="minorHAnsi" w:cstheme="minorHAnsi"/>
                <w:color w:val="000000" w:themeColor="text1"/>
              </w:rPr>
              <w:t xml:space="preserve">                Managing Director</w:t>
            </w:r>
          </w:p>
        </w:tc>
      </w:tr>
      <w:tr w:rsidR="000F16F5" w:rsidRPr="00C94463" w14:paraId="3E957DA6" w14:textId="0366BFEA" w:rsidTr="000F16F5">
        <w:tc>
          <w:tcPr>
            <w:tcW w:w="10201" w:type="dxa"/>
          </w:tcPr>
          <w:p w14:paraId="01D0B3FC" w14:textId="429893B8" w:rsidR="000F16F5" w:rsidRPr="00C94463" w:rsidRDefault="000F16F5" w:rsidP="000F16F5">
            <w:pPr>
              <w:pStyle w:val="Default"/>
              <w:ind w:right="-567"/>
              <w:rPr>
                <w:rFonts w:asciiTheme="minorHAnsi" w:eastAsia="Arial" w:hAnsiTheme="minorHAnsi" w:cstheme="minorHAnsi"/>
                <w:color w:val="000000" w:themeColor="text1"/>
              </w:rPr>
            </w:pPr>
            <w:r w:rsidRPr="00C94463">
              <w:rPr>
                <w:rFonts w:asciiTheme="minorHAnsi" w:eastAsia="Arial" w:hAnsiTheme="minorHAnsi" w:cstheme="minorHAnsi"/>
                <w:color w:val="000000" w:themeColor="text1"/>
              </w:rPr>
              <w:t>EDUCATIONAL QUALIFICATIONS:</w:t>
            </w:r>
            <w:r w:rsidR="00304BFC" w:rsidRPr="00C94463">
              <w:rPr>
                <w:rFonts w:asciiTheme="minorHAnsi" w:eastAsia="Arial" w:hAnsiTheme="minorHAnsi" w:cstheme="minorHAnsi"/>
                <w:color w:val="000000" w:themeColor="text1"/>
              </w:rPr>
              <w:t xml:space="preserve"> </w:t>
            </w:r>
            <w:r w:rsidR="001A65DC">
              <w:rPr>
                <w:rFonts w:asciiTheme="minorHAnsi" w:eastAsia="Arial" w:hAnsiTheme="minorHAnsi" w:cstheme="minorHAnsi"/>
                <w:color w:val="000000" w:themeColor="text1"/>
              </w:rPr>
              <w:t xml:space="preserve">                                 B.Com</w:t>
            </w:r>
          </w:p>
        </w:tc>
      </w:tr>
      <w:tr w:rsidR="00186F98" w:rsidRPr="00C94463" w14:paraId="7E56BD9F" w14:textId="77777777" w:rsidTr="000F16F5">
        <w:tc>
          <w:tcPr>
            <w:tcW w:w="10201" w:type="dxa"/>
          </w:tcPr>
          <w:p w14:paraId="363DDD12" w14:textId="55B15801" w:rsidR="00186F98" w:rsidRPr="00C94463" w:rsidRDefault="00186F98" w:rsidP="000F16F5">
            <w:pPr>
              <w:pStyle w:val="Default"/>
              <w:ind w:right="-567"/>
              <w:rPr>
                <w:rFonts w:asciiTheme="minorHAnsi" w:eastAsia="Arial" w:hAnsiTheme="minorHAnsi" w:cstheme="minorHAnsi"/>
                <w:color w:val="000000" w:themeColor="text1"/>
              </w:rPr>
            </w:pPr>
            <w:r>
              <w:rPr>
                <w:rFonts w:asciiTheme="minorHAnsi" w:eastAsia="Arial" w:hAnsiTheme="minorHAnsi" w:cstheme="minorHAnsi"/>
                <w:color w:val="000000" w:themeColor="text1"/>
              </w:rPr>
              <w:t>Email                                                                                   gautam@bmfpa.com</w:t>
            </w:r>
          </w:p>
        </w:tc>
      </w:tr>
    </w:tbl>
    <w:p w14:paraId="4EE6E85A" w14:textId="20A9A30A" w:rsidR="000F16F5" w:rsidRPr="00C94463" w:rsidRDefault="000F16F5" w:rsidP="000F16F5">
      <w:pPr>
        <w:pStyle w:val="Default"/>
        <w:ind w:right="-567"/>
        <w:jc w:val="center"/>
        <w:rPr>
          <w:rFonts w:asciiTheme="minorHAnsi" w:eastAsia="Arial" w:hAnsiTheme="minorHAnsi" w:cstheme="minorHAnsi"/>
          <w:color w:val="000000" w:themeColor="text1"/>
        </w:rPr>
      </w:pPr>
    </w:p>
    <w:p w14:paraId="0B6C9C37" w14:textId="26E07C05" w:rsidR="000F16F5" w:rsidRPr="00C94463" w:rsidRDefault="000F16F5" w:rsidP="000F16F5">
      <w:pPr>
        <w:pStyle w:val="Default"/>
        <w:ind w:right="-567"/>
        <w:jc w:val="center"/>
        <w:rPr>
          <w:rFonts w:asciiTheme="minorHAnsi" w:eastAsia="Arial" w:hAnsiTheme="minorHAnsi" w:cstheme="minorHAnsi"/>
          <w:color w:val="000000" w:themeColor="text1"/>
        </w:rPr>
      </w:pPr>
    </w:p>
    <w:p w14:paraId="60B1A373" w14:textId="0D0286F0" w:rsidR="000F16F5" w:rsidRPr="00C94463" w:rsidRDefault="000F16F5" w:rsidP="000F16F5">
      <w:pPr>
        <w:ind w:right="-567"/>
        <w:jc w:val="center"/>
        <w:rPr>
          <w:rFonts w:asciiTheme="minorHAnsi" w:hAnsiTheme="minorHAnsi" w:cstheme="minorHAnsi"/>
          <w:b/>
          <w:color w:val="000000" w:themeColor="text1"/>
          <w:sz w:val="24"/>
          <w:szCs w:val="24"/>
        </w:rPr>
      </w:pPr>
    </w:p>
    <w:tbl>
      <w:tblPr>
        <w:tblStyle w:val="TableGrid"/>
        <w:tblW w:w="10201" w:type="dxa"/>
        <w:tblLook w:val="04A0" w:firstRow="1" w:lastRow="0" w:firstColumn="1" w:lastColumn="0" w:noHBand="0" w:noVBand="1"/>
      </w:tblPr>
      <w:tblGrid>
        <w:gridCol w:w="10201"/>
      </w:tblGrid>
      <w:tr w:rsidR="00C94463" w:rsidRPr="00C94463" w14:paraId="1BD4A5FE" w14:textId="49E544BF" w:rsidTr="000F16F5">
        <w:tc>
          <w:tcPr>
            <w:tcW w:w="10201" w:type="dxa"/>
          </w:tcPr>
          <w:p w14:paraId="19D858D5" w14:textId="70F32E52" w:rsidR="000F16F5" w:rsidRPr="00C94463" w:rsidRDefault="00792982" w:rsidP="000F16F5">
            <w:pPr>
              <w:pStyle w:val="Default"/>
              <w:ind w:right="-567"/>
              <w:jc w:val="center"/>
              <w:rPr>
                <w:rFonts w:asciiTheme="minorHAnsi" w:eastAsia="Arial" w:hAnsiTheme="minorHAnsi" w:cstheme="minorHAnsi"/>
                <w:color w:val="000000" w:themeColor="text1"/>
              </w:rPr>
            </w:pPr>
            <w:r w:rsidRPr="00C94463">
              <w:rPr>
                <w:rFonts w:asciiTheme="minorHAnsi" w:eastAsia="Arial" w:hAnsiTheme="minorHAnsi" w:cstheme="minorHAnsi"/>
                <w:b/>
                <w:color w:val="000000" w:themeColor="text1"/>
              </w:rPr>
              <w:t xml:space="preserve">PARTICULARS OF </w:t>
            </w:r>
            <w:r w:rsidR="000F16F5" w:rsidRPr="00C94463">
              <w:rPr>
                <w:rFonts w:asciiTheme="minorHAnsi" w:eastAsia="Arial" w:hAnsiTheme="minorHAnsi" w:cstheme="minorHAnsi"/>
                <w:b/>
                <w:color w:val="000000" w:themeColor="text1"/>
              </w:rPr>
              <w:t>PERSONS ASSOCIATED WITH THE INVESTMENT ADVICE</w:t>
            </w:r>
          </w:p>
        </w:tc>
      </w:tr>
      <w:tr w:rsidR="001A65DC" w:rsidRPr="00C94463" w14:paraId="34A82153" w14:textId="77777777" w:rsidTr="000F16F5">
        <w:tc>
          <w:tcPr>
            <w:tcW w:w="10201" w:type="dxa"/>
          </w:tcPr>
          <w:p w14:paraId="7BA2EE97" w14:textId="6990DFFB" w:rsidR="001A65DC" w:rsidRPr="00C94463" w:rsidRDefault="001A65DC" w:rsidP="000F16F5">
            <w:pPr>
              <w:pStyle w:val="Default"/>
              <w:ind w:right="-567"/>
              <w:rPr>
                <w:rFonts w:asciiTheme="minorHAnsi" w:eastAsia="Arial" w:hAnsiTheme="minorHAnsi" w:cstheme="minorHAnsi"/>
                <w:color w:val="000000" w:themeColor="text1"/>
              </w:rPr>
            </w:pPr>
            <w:r>
              <w:rPr>
                <w:rFonts w:asciiTheme="minorHAnsi" w:eastAsia="Arial" w:hAnsiTheme="minorHAnsi" w:cstheme="minorHAnsi"/>
                <w:color w:val="000000" w:themeColor="text1"/>
              </w:rPr>
              <w:t>NAME :                                                                               UJWAL MARATHE</w:t>
            </w:r>
          </w:p>
        </w:tc>
      </w:tr>
      <w:tr w:rsidR="001A65DC" w:rsidRPr="00C94463" w14:paraId="49B465AC" w14:textId="77777777" w:rsidTr="000F16F5">
        <w:tc>
          <w:tcPr>
            <w:tcW w:w="10201" w:type="dxa"/>
          </w:tcPr>
          <w:p w14:paraId="31133A68" w14:textId="7D1430A1" w:rsidR="001A65DC" w:rsidRPr="00C94463" w:rsidRDefault="001A65DC" w:rsidP="000F16F5">
            <w:pPr>
              <w:pStyle w:val="Default"/>
              <w:ind w:right="-567"/>
              <w:rPr>
                <w:rFonts w:asciiTheme="minorHAnsi" w:eastAsia="Arial" w:hAnsiTheme="minorHAnsi" w:cstheme="minorHAnsi"/>
                <w:color w:val="000000" w:themeColor="text1"/>
              </w:rPr>
            </w:pPr>
            <w:r w:rsidRPr="001A65DC">
              <w:rPr>
                <w:rFonts w:asciiTheme="minorHAnsi" w:eastAsia="Arial" w:hAnsiTheme="minorHAnsi" w:cstheme="minorHAnsi"/>
                <w:color w:val="000000" w:themeColor="text1"/>
              </w:rPr>
              <w:t>EDUCATIONAL QUALIFICATIONS:</w:t>
            </w:r>
            <w:r>
              <w:rPr>
                <w:rFonts w:asciiTheme="minorHAnsi" w:eastAsia="Arial" w:hAnsiTheme="minorHAnsi" w:cstheme="minorHAnsi"/>
                <w:color w:val="000000" w:themeColor="text1"/>
              </w:rPr>
              <w:t xml:space="preserve">                                  </w:t>
            </w:r>
            <w:r w:rsidR="00D8699A">
              <w:rPr>
                <w:rFonts w:asciiTheme="minorHAnsi" w:eastAsia="Arial" w:hAnsiTheme="minorHAnsi" w:cstheme="minorHAnsi"/>
                <w:color w:val="000000" w:themeColor="text1"/>
              </w:rPr>
              <w:t>B.A.,</w:t>
            </w:r>
            <w:r>
              <w:rPr>
                <w:rFonts w:asciiTheme="minorHAnsi" w:eastAsia="Arial" w:hAnsiTheme="minorHAnsi" w:cstheme="minorHAnsi"/>
                <w:color w:val="000000" w:themeColor="text1"/>
              </w:rPr>
              <w:t xml:space="preserve"> ACA, CFP</w:t>
            </w:r>
            <w:r w:rsidRPr="001A65DC">
              <w:rPr>
                <w:rFonts w:asciiTheme="minorHAnsi" w:eastAsia="Arial" w:hAnsiTheme="minorHAnsi" w:cstheme="minorHAnsi"/>
                <w:color w:val="000000" w:themeColor="text1"/>
                <w:vertAlign w:val="superscript"/>
              </w:rPr>
              <w:t>CM</w:t>
            </w:r>
          </w:p>
        </w:tc>
      </w:tr>
      <w:tr w:rsidR="001A65DC" w:rsidRPr="00C94463" w14:paraId="6935CDC7" w14:textId="77777777" w:rsidTr="000F16F5">
        <w:tc>
          <w:tcPr>
            <w:tcW w:w="10201" w:type="dxa"/>
          </w:tcPr>
          <w:p w14:paraId="24F1BEEA" w14:textId="5C13ABEE" w:rsidR="001A65DC" w:rsidRPr="00C94463" w:rsidRDefault="006D15BF" w:rsidP="000F16F5">
            <w:pPr>
              <w:pStyle w:val="Default"/>
              <w:ind w:right="-567"/>
              <w:rPr>
                <w:rFonts w:asciiTheme="minorHAnsi" w:eastAsia="Arial" w:hAnsiTheme="minorHAnsi" w:cstheme="minorHAnsi"/>
                <w:color w:val="000000" w:themeColor="text1"/>
              </w:rPr>
            </w:pPr>
            <w:r>
              <w:rPr>
                <w:rFonts w:asciiTheme="minorHAnsi" w:eastAsia="Arial" w:hAnsiTheme="minorHAnsi" w:cstheme="minorHAnsi"/>
                <w:color w:val="000000" w:themeColor="text1"/>
              </w:rPr>
              <w:t>Email                                                                                   ujwal@bmfpa.com</w:t>
            </w:r>
          </w:p>
        </w:tc>
      </w:tr>
      <w:tr w:rsidR="00186F98" w:rsidRPr="00C94463" w14:paraId="261A4235" w14:textId="77777777" w:rsidTr="000F16F5">
        <w:tc>
          <w:tcPr>
            <w:tcW w:w="10201" w:type="dxa"/>
          </w:tcPr>
          <w:p w14:paraId="3B18163F" w14:textId="77777777" w:rsidR="00186F98" w:rsidRPr="00C94463" w:rsidRDefault="00186F98" w:rsidP="000F16F5">
            <w:pPr>
              <w:pStyle w:val="Default"/>
              <w:ind w:right="-567"/>
              <w:rPr>
                <w:rFonts w:asciiTheme="minorHAnsi" w:eastAsia="Arial" w:hAnsiTheme="minorHAnsi" w:cstheme="minorHAnsi"/>
                <w:color w:val="000000" w:themeColor="text1"/>
              </w:rPr>
            </w:pPr>
          </w:p>
        </w:tc>
      </w:tr>
      <w:tr w:rsidR="00C94463" w:rsidRPr="00C94463" w14:paraId="7B133BBC" w14:textId="26DF89E6" w:rsidTr="000F16F5">
        <w:tc>
          <w:tcPr>
            <w:tcW w:w="10201" w:type="dxa"/>
          </w:tcPr>
          <w:p w14:paraId="47F0C71B" w14:textId="6ECB5F0A" w:rsidR="000F16F5" w:rsidRPr="00C94463" w:rsidRDefault="000F16F5" w:rsidP="000F16F5">
            <w:pPr>
              <w:pStyle w:val="Default"/>
              <w:ind w:right="-567"/>
              <w:rPr>
                <w:rFonts w:asciiTheme="minorHAnsi" w:eastAsia="Arial" w:hAnsiTheme="minorHAnsi" w:cstheme="minorHAnsi"/>
                <w:color w:val="000000" w:themeColor="text1"/>
              </w:rPr>
            </w:pPr>
            <w:r w:rsidRPr="00C94463">
              <w:rPr>
                <w:rFonts w:asciiTheme="minorHAnsi" w:eastAsia="Arial" w:hAnsiTheme="minorHAnsi" w:cstheme="minorHAnsi"/>
                <w:color w:val="000000" w:themeColor="text1"/>
              </w:rPr>
              <w:t xml:space="preserve">NAME: </w:t>
            </w:r>
            <w:r w:rsidR="001A65DC">
              <w:rPr>
                <w:rFonts w:asciiTheme="minorHAnsi" w:eastAsia="Arial" w:hAnsiTheme="minorHAnsi" w:cstheme="minorHAnsi"/>
                <w:color w:val="000000" w:themeColor="text1"/>
              </w:rPr>
              <w:t xml:space="preserve">                                                                               KARIM MEGHANI</w:t>
            </w:r>
          </w:p>
        </w:tc>
      </w:tr>
      <w:tr w:rsidR="000F16F5" w:rsidRPr="00C94463" w14:paraId="7CDB26C3" w14:textId="617B2839" w:rsidTr="000F16F5">
        <w:tc>
          <w:tcPr>
            <w:tcW w:w="10201" w:type="dxa"/>
          </w:tcPr>
          <w:p w14:paraId="0484FC99" w14:textId="04A95D6A" w:rsidR="000F16F5" w:rsidRPr="00C94463" w:rsidRDefault="000F16F5" w:rsidP="000F16F5">
            <w:pPr>
              <w:pStyle w:val="Default"/>
              <w:ind w:right="-567"/>
              <w:rPr>
                <w:rFonts w:asciiTheme="minorHAnsi" w:eastAsia="Arial" w:hAnsiTheme="minorHAnsi" w:cstheme="minorHAnsi"/>
                <w:color w:val="000000" w:themeColor="text1"/>
              </w:rPr>
            </w:pPr>
            <w:r w:rsidRPr="00C94463">
              <w:rPr>
                <w:rFonts w:asciiTheme="minorHAnsi" w:eastAsia="Arial" w:hAnsiTheme="minorHAnsi" w:cstheme="minorHAnsi"/>
                <w:color w:val="000000" w:themeColor="text1"/>
              </w:rPr>
              <w:t>EDUCATIONAL QUALIFICATIONS:</w:t>
            </w:r>
            <w:r w:rsidR="001A65DC">
              <w:rPr>
                <w:rFonts w:asciiTheme="minorHAnsi" w:eastAsia="Arial" w:hAnsiTheme="minorHAnsi" w:cstheme="minorHAnsi"/>
                <w:color w:val="000000" w:themeColor="text1"/>
              </w:rPr>
              <w:t xml:space="preserve">                                  B.Sc., PGDBM</w:t>
            </w:r>
          </w:p>
        </w:tc>
      </w:tr>
      <w:tr w:rsidR="006D15BF" w:rsidRPr="00C94463" w14:paraId="795113C0" w14:textId="77777777" w:rsidTr="000F16F5">
        <w:tc>
          <w:tcPr>
            <w:tcW w:w="10201" w:type="dxa"/>
          </w:tcPr>
          <w:p w14:paraId="1BCF432F" w14:textId="435EDCE6" w:rsidR="006D15BF" w:rsidRPr="00C94463" w:rsidRDefault="006D15BF" w:rsidP="000F16F5">
            <w:pPr>
              <w:pStyle w:val="Default"/>
              <w:ind w:right="-567"/>
              <w:rPr>
                <w:rFonts w:asciiTheme="minorHAnsi" w:eastAsia="Arial" w:hAnsiTheme="minorHAnsi" w:cstheme="minorHAnsi"/>
                <w:color w:val="000000" w:themeColor="text1"/>
              </w:rPr>
            </w:pPr>
            <w:r>
              <w:rPr>
                <w:rFonts w:asciiTheme="minorHAnsi" w:eastAsia="Arial" w:hAnsiTheme="minorHAnsi" w:cstheme="minorHAnsi"/>
                <w:color w:val="000000" w:themeColor="text1"/>
              </w:rPr>
              <w:t>Email                                                                                   karim@bmfpa.com</w:t>
            </w:r>
          </w:p>
        </w:tc>
      </w:tr>
    </w:tbl>
    <w:p w14:paraId="0BDEC60D" w14:textId="208817C2" w:rsidR="000F16F5" w:rsidRPr="00C94463" w:rsidRDefault="000F16F5" w:rsidP="000F16F5">
      <w:pPr>
        <w:pStyle w:val="Heading2"/>
        <w:ind w:right="-567"/>
        <w:rPr>
          <w:rFonts w:asciiTheme="minorHAnsi" w:hAnsiTheme="minorHAnsi" w:cstheme="minorHAnsi"/>
          <w:color w:val="000000" w:themeColor="text1"/>
          <w:sz w:val="24"/>
          <w:szCs w:val="24"/>
        </w:rPr>
      </w:pPr>
    </w:p>
    <w:p w14:paraId="7C6090C0" w14:textId="2004376F" w:rsidR="000F16F5" w:rsidRPr="00C94463" w:rsidRDefault="000F16F5" w:rsidP="000F16F5">
      <w:pPr>
        <w:ind w:right="-567"/>
        <w:rPr>
          <w:rFonts w:asciiTheme="minorHAnsi" w:hAnsiTheme="minorHAnsi" w:cstheme="minorHAnsi"/>
          <w:color w:val="000000" w:themeColor="text1"/>
          <w:sz w:val="24"/>
          <w:szCs w:val="24"/>
        </w:rPr>
      </w:pPr>
    </w:p>
    <w:p w14:paraId="1F9E0027" w14:textId="3A493998" w:rsidR="000F16F5" w:rsidRPr="001210A5" w:rsidRDefault="00186F98" w:rsidP="00186F98">
      <w:pPr>
        <w:ind w:right="-567"/>
        <w:jc w:val="center"/>
        <w:rPr>
          <w:rFonts w:asciiTheme="minorHAnsi" w:hAnsiTheme="minorHAnsi" w:cstheme="minorHAnsi"/>
          <w:b/>
          <w:bCs/>
          <w:color w:val="000000" w:themeColor="text1"/>
          <w:sz w:val="24"/>
          <w:szCs w:val="24"/>
        </w:rPr>
      </w:pPr>
      <w:r w:rsidRPr="001210A5">
        <w:rPr>
          <w:rFonts w:asciiTheme="minorHAnsi" w:hAnsiTheme="minorHAnsi" w:cstheme="minorHAnsi"/>
          <w:b/>
          <w:bCs/>
          <w:color w:val="000000" w:themeColor="text1"/>
          <w:sz w:val="24"/>
          <w:szCs w:val="24"/>
        </w:rPr>
        <w:t>COMPANY INFORMATION</w:t>
      </w:r>
    </w:p>
    <w:p w14:paraId="26333CBC" w14:textId="7FA7B538" w:rsidR="00186F98" w:rsidRDefault="00186F98" w:rsidP="00186F98">
      <w:pPr>
        <w:ind w:right="-567"/>
        <w:jc w:val="center"/>
        <w:rPr>
          <w:rFonts w:asciiTheme="minorHAnsi" w:hAnsiTheme="minorHAnsi" w:cstheme="minorHAnsi"/>
          <w:color w:val="000000" w:themeColor="text1"/>
          <w:sz w:val="24"/>
          <w:szCs w:val="24"/>
        </w:rPr>
      </w:pPr>
    </w:p>
    <w:tbl>
      <w:tblPr>
        <w:tblStyle w:val="TableGrid"/>
        <w:tblW w:w="10201" w:type="dxa"/>
        <w:tblLook w:val="04A0" w:firstRow="1" w:lastRow="0" w:firstColumn="1" w:lastColumn="0" w:noHBand="0" w:noVBand="1"/>
      </w:tblPr>
      <w:tblGrid>
        <w:gridCol w:w="3823"/>
        <w:gridCol w:w="6378"/>
      </w:tblGrid>
      <w:tr w:rsidR="00186F98" w14:paraId="4CFED01C" w14:textId="77777777" w:rsidTr="001210A5">
        <w:tc>
          <w:tcPr>
            <w:tcW w:w="3823" w:type="dxa"/>
          </w:tcPr>
          <w:p w14:paraId="5B6FE535" w14:textId="260ACC96" w:rsidR="00186F98" w:rsidRPr="00186F98" w:rsidRDefault="00186F98" w:rsidP="001210A5">
            <w:pPr>
              <w:ind w:right="-567"/>
              <w:rPr>
                <w:rFonts w:asciiTheme="minorHAnsi" w:hAnsiTheme="minorHAnsi" w:cstheme="minorHAnsi"/>
                <w:color w:val="000000" w:themeColor="text1"/>
                <w:sz w:val="24"/>
                <w:szCs w:val="24"/>
              </w:rPr>
            </w:pPr>
            <w:r w:rsidRPr="00186F98">
              <w:rPr>
                <w:rFonts w:asciiTheme="minorHAnsi" w:hAnsiTheme="minorHAnsi" w:cstheme="minorHAnsi"/>
                <w:color w:val="000000" w:themeColor="text1"/>
                <w:sz w:val="24"/>
                <w:szCs w:val="24"/>
              </w:rPr>
              <w:t>Company Name</w:t>
            </w:r>
          </w:p>
        </w:tc>
        <w:tc>
          <w:tcPr>
            <w:tcW w:w="6378" w:type="dxa"/>
          </w:tcPr>
          <w:p w14:paraId="6EB91245" w14:textId="42643B55" w:rsidR="00186F98" w:rsidRPr="001210A5" w:rsidRDefault="00186F98" w:rsidP="001210A5">
            <w:pPr>
              <w:ind w:right="-567"/>
              <w:rPr>
                <w:rFonts w:asciiTheme="minorHAnsi" w:hAnsiTheme="minorHAnsi" w:cstheme="minorHAnsi"/>
                <w:b/>
                <w:bCs/>
                <w:color w:val="000000" w:themeColor="text1"/>
                <w:sz w:val="24"/>
                <w:szCs w:val="24"/>
              </w:rPr>
            </w:pPr>
            <w:r w:rsidRPr="001210A5">
              <w:rPr>
                <w:rFonts w:asciiTheme="minorHAnsi" w:hAnsiTheme="minorHAnsi" w:cstheme="minorHAnsi"/>
                <w:b/>
                <w:bCs/>
                <w:color w:val="000000" w:themeColor="text1"/>
                <w:sz w:val="24"/>
                <w:szCs w:val="24"/>
              </w:rPr>
              <w:t>BM FISCAL POINT ADVISORS PVT LTD</w:t>
            </w:r>
          </w:p>
        </w:tc>
      </w:tr>
      <w:tr w:rsidR="00186F98" w14:paraId="484D9F4C" w14:textId="77777777" w:rsidTr="001210A5">
        <w:tc>
          <w:tcPr>
            <w:tcW w:w="3823" w:type="dxa"/>
          </w:tcPr>
          <w:p w14:paraId="6682A380" w14:textId="1AE67855" w:rsidR="00186F98" w:rsidRPr="00186F98" w:rsidRDefault="00186F98" w:rsidP="001210A5">
            <w:pPr>
              <w:ind w:right="-567"/>
              <w:rPr>
                <w:rFonts w:asciiTheme="minorHAnsi" w:hAnsiTheme="minorHAnsi" w:cstheme="minorHAnsi"/>
                <w:color w:val="000000" w:themeColor="text1"/>
                <w:sz w:val="24"/>
                <w:szCs w:val="24"/>
              </w:rPr>
            </w:pPr>
            <w:r w:rsidRPr="00186F98">
              <w:rPr>
                <w:rFonts w:asciiTheme="minorHAnsi" w:hAnsiTheme="minorHAnsi" w:cstheme="minorHAnsi"/>
                <w:color w:val="000000" w:themeColor="text1"/>
                <w:sz w:val="24"/>
                <w:szCs w:val="24"/>
              </w:rPr>
              <w:t>CIN</w:t>
            </w:r>
          </w:p>
        </w:tc>
        <w:tc>
          <w:tcPr>
            <w:tcW w:w="6378" w:type="dxa"/>
          </w:tcPr>
          <w:p w14:paraId="3CC763D4" w14:textId="267537F3" w:rsidR="00186F98" w:rsidRDefault="008C0C1A" w:rsidP="001210A5">
            <w:pPr>
              <w:ind w:right="-567"/>
              <w:rPr>
                <w:rFonts w:asciiTheme="minorHAnsi" w:hAnsiTheme="minorHAnsi" w:cstheme="minorHAnsi"/>
                <w:color w:val="000000" w:themeColor="text1"/>
                <w:sz w:val="24"/>
                <w:szCs w:val="24"/>
              </w:rPr>
            </w:pPr>
            <w:bookmarkStart w:id="16" w:name="_Hlk65078720"/>
            <w:r>
              <w:rPr>
                <w:rFonts w:asciiTheme="minorHAnsi" w:hAnsiTheme="minorHAnsi" w:cstheme="minorHAnsi"/>
                <w:color w:val="000000" w:themeColor="text1"/>
                <w:sz w:val="24"/>
                <w:szCs w:val="24"/>
              </w:rPr>
              <w:t>U65923PN2013PTC148748</w:t>
            </w:r>
            <w:bookmarkEnd w:id="16"/>
          </w:p>
        </w:tc>
      </w:tr>
      <w:tr w:rsidR="00186F98" w14:paraId="43D4BA6D" w14:textId="77777777" w:rsidTr="001210A5">
        <w:tc>
          <w:tcPr>
            <w:tcW w:w="3823" w:type="dxa"/>
          </w:tcPr>
          <w:p w14:paraId="64E4F3EF" w14:textId="1CD47F9B" w:rsidR="00186F98" w:rsidRPr="00186F98" w:rsidRDefault="00186F98" w:rsidP="001210A5">
            <w:pPr>
              <w:ind w:right="-567"/>
              <w:rPr>
                <w:rFonts w:asciiTheme="minorHAnsi" w:hAnsiTheme="minorHAnsi" w:cstheme="minorHAnsi"/>
                <w:color w:val="000000" w:themeColor="text1"/>
                <w:sz w:val="24"/>
                <w:szCs w:val="24"/>
              </w:rPr>
            </w:pPr>
            <w:r w:rsidRPr="00186F98">
              <w:rPr>
                <w:rFonts w:asciiTheme="minorHAnsi" w:hAnsiTheme="minorHAnsi" w:cstheme="minorHAnsi"/>
                <w:color w:val="000000" w:themeColor="text1"/>
                <w:sz w:val="24"/>
                <w:szCs w:val="24"/>
              </w:rPr>
              <w:t>Address</w:t>
            </w:r>
          </w:p>
        </w:tc>
        <w:tc>
          <w:tcPr>
            <w:tcW w:w="6378" w:type="dxa"/>
          </w:tcPr>
          <w:p w14:paraId="3E6F030C" w14:textId="21B170ED" w:rsidR="00186F98" w:rsidRDefault="00186F98" w:rsidP="001210A5">
            <w:pPr>
              <w:ind w:right="-567"/>
              <w:rPr>
                <w:rFonts w:asciiTheme="minorHAnsi" w:hAnsiTheme="minorHAnsi" w:cstheme="minorHAnsi"/>
                <w:color w:val="000000" w:themeColor="text1"/>
                <w:sz w:val="24"/>
                <w:szCs w:val="24"/>
              </w:rPr>
            </w:pPr>
            <w:proofErr w:type="spellStart"/>
            <w:r>
              <w:rPr>
                <w:rFonts w:asciiTheme="minorHAnsi" w:hAnsiTheme="minorHAnsi" w:cstheme="minorHAnsi"/>
                <w:color w:val="000000" w:themeColor="text1"/>
                <w:sz w:val="24"/>
                <w:szCs w:val="24"/>
              </w:rPr>
              <w:t>Gulmohar</w:t>
            </w:r>
            <w:proofErr w:type="spellEnd"/>
            <w:r>
              <w:rPr>
                <w:rFonts w:asciiTheme="minorHAnsi" w:hAnsiTheme="minorHAnsi" w:cstheme="minorHAnsi"/>
                <w:color w:val="000000" w:themeColor="text1"/>
                <w:sz w:val="24"/>
                <w:szCs w:val="24"/>
              </w:rPr>
              <w:t xml:space="preserve">, Plot No 5, S No 15-A, </w:t>
            </w:r>
            <w:proofErr w:type="spellStart"/>
            <w:r>
              <w:rPr>
                <w:rFonts w:asciiTheme="minorHAnsi" w:hAnsiTheme="minorHAnsi" w:cstheme="minorHAnsi"/>
                <w:color w:val="000000" w:themeColor="text1"/>
                <w:sz w:val="24"/>
                <w:szCs w:val="24"/>
              </w:rPr>
              <w:t>Someshwarwadi</w:t>
            </w:r>
            <w:proofErr w:type="spellEnd"/>
            <w:r>
              <w:rPr>
                <w:rFonts w:asciiTheme="minorHAnsi" w:hAnsiTheme="minorHAnsi" w:cstheme="minorHAnsi"/>
                <w:color w:val="000000" w:themeColor="text1"/>
                <w:sz w:val="24"/>
                <w:szCs w:val="24"/>
              </w:rPr>
              <w:t xml:space="preserve">, Next to Hotel </w:t>
            </w:r>
            <w:proofErr w:type="spellStart"/>
            <w:r>
              <w:rPr>
                <w:rFonts w:asciiTheme="minorHAnsi" w:hAnsiTheme="minorHAnsi" w:cstheme="minorHAnsi"/>
                <w:color w:val="000000" w:themeColor="text1"/>
                <w:sz w:val="24"/>
                <w:szCs w:val="24"/>
              </w:rPr>
              <w:t>Rajwada</w:t>
            </w:r>
            <w:proofErr w:type="spellEnd"/>
            <w:r>
              <w:rPr>
                <w:rFonts w:asciiTheme="minorHAnsi" w:hAnsiTheme="minorHAnsi" w:cstheme="minorHAnsi"/>
                <w:color w:val="000000" w:themeColor="text1"/>
                <w:sz w:val="24"/>
                <w:szCs w:val="24"/>
              </w:rPr>
              <w:t xml:space="preserve">, </w:t>
            </w:r>
            <w:proofErr w:type="spellStart"/>
            <w:r>
              <w:rPr>
                <w:rFonts w:asciiTheme="minorHAnsi" w:hAnsiTheme="minorHAnsi" w:cstheme="minorHAnsi"/>
                <w:color w:val="000000" w:themeColor="text1"/>
                <w:sz w:val="24"/>
                <w:szCs w:val="24"/>
              </w:rPr>
              <w:t>Pashan</w:t>
            </w:r>
            <w:proofErr w:type="spellEnd"/>
            <w:r>
              <w:rPr>
                <w:rFonts w:asciiTheme="minorHAnsi" w:hAnsiTheme="minorHAnsi" w:cstheme="minorHAnsi"/>
                <w:color w:val="000000" w:themeColor="text1"/>
                <w:sz w:val="24"/>
                <w:szCs w:val="24"/>
              </w:rPr>
              <w:t>, Pune 411045. India</w:t>
            </w:r>
          </w:p>
        </w:tc>
      </w:tr>
      <w:tr w:rsidR="00EB2164" w14:paraId="3FAD8F28" w14:textId="77777777" w:rsidTr="00186F98">
        <w:tc>
          <w:tcPr>
            <w:tcW w:w="3823" w:type="dxa"/>
          </w:tcPr>
          <w:p w14:paraId="5543881C" w14:textId="75C26B88" w:rsidR="00EB2164" w:rsidRPr="00186F98" w:rsidRDefault="00EB2164" w:rsidP="00EB2164">
            <w:pPr>
              <w:ind w:right="-567"/>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Names of Directors</w:t>
            </w:r>
          </w:p>
        </w:tc>
        <w:tc>
          <w:tcPr>
            <w:tcW w:w="6378" w:type="dxa"/>
          </w:tcPr>
          <w:p w14:paraId="1AC982D9" w14:textId="2B223C7C" w:rsidR="00EB2164" w:rsidRPr="00FB60C6" w:rsidRDefault="00EB2164" w:rsidP="00EB2164">
            <w:pPr>
              <w:ind w:right="-567"/>
              <w:rPr>
                <w:rFonts w:asciiTheme="minorHAnsi" w:hAnsiTheme="minorHAnsi" w:cstheme="minorHAnsi"/>
                <w:color w:val="000000" w:themeColor="text1"/>
                <w:sz w:val="24"/>
                <w:szCs w:val="24"/>
              </w:rPr>
            </w:pPr>
            <w:r w:rsidRPr="001210A5">
              <w:rPr>
                <w:sz w:val="24"/>
                <w:szCs w:val="24"/>
              </w:rPr>
              <w:t xml:space="preserve">Mr. </w:t>
            </w:r>
            <w:proofErr w:type="spellStart"/>
            <w:r w:rsidRPr="001210A5">
              <w:rPr>
                <w:sz w:val="24"/>
                <w:szCs w:val="24"/>
              </w:rPr>
              <w:t>Gautam</w:t>
            </w:r>
            <w:proofErr w:type="spellEnd"/>
            <w:r w:rsidRPr="001210A5">
              <w:rPr>
                <w:sz w:val="24"/>
                <w:szCs w:val="24"/>
              </w:rPr>
              <w:t xml:space="preserve"> </w:t>
            </w:r>
            <w:proofErr w:type="spellStart"/>
            <w:r w:rsidRPr="001210A5">
              <w:rPr>
                <w:sz w:val="24"/>
                <w:szCs w:val="24"/>
              </w:rPr>
              <w:t>Bhalla</w:t>
            </w:r>
            <w:proofErr w:type="spellEnd"/>
            <w:r w:rsidRPr="001210A5">
              <w:rPr>
                <w:sz w:val="24"/>
                <w:szCs w:val="24"/>
              </w:rPr>
              <w:t xml:space="preserve">         DIN   06652341</w:t>
            </w:r>
          </w:p>
        </w:tc>
      </w:tr>
      <w:tr w:rsidR="00EB2164" w14:paraId="2F1771DB" w14:textId="77777777" w:rsidTr="00186F98">
        <w:tc>
          <w:tcPr>
            <w:tcW w:w="3823" w:type="dxa"/>
          </w:tcPr>
          <w:p w14:paraId="2E41BFF4" w14:textId="77777777" w:rsidR="00EB2164" w:rsidRDefault="00EB2164" w:rsidP="00EB2164">
            <w:pPr>
              <w:ind w:right="-567"/>
              <w:rPr>
                <w:rFonts w:asciiTheme="minorHAnsi" w:hAnsiTheme="minorHAnsi" w:cstheme="minorHAnsi"/>
                <w:color w:val="000000" w:themeColor="text1"/>
                <w:sz w:val="24"/>
                <w:szCs w:val="24"/>
              </w:rPr>
            </w:pPr>
          </w:p>
        </w:tc>
        <w:tc>
          <w:tcPr>
            <w:tcW w:w="6378" w:type="dxa"/>
          </w:tcPr>
          <w:p w14:paraId="2B6DD1D4" w14:textId="5B771845" w:rsidR="00EB2164" w:rsidRPr="00FB60C6" w:rsidRDefault="00EB2164" w:rsidP="00EB2164">
            <w:pPr>
              <w:ind w:right="-567"/>
              <w:rPr>
                <w:rFonts w:asciiTheme="minorHAnsi" w:hAnsiTheme="minorHAnsi" w:cstheme="minorHAnsi"/>
                <w:color w:val="000000" w:themeColor="text1"/>
                <w:sz w:val="24"/>
                <w:szCs w:val="24"/>
              </w:rPr>
            </w:pPr>
            <w:r w:rsidRPr="001210A5">
              <w:rPr>
                <w:sz w:val="24"/>
                <w:szCs w:val="24"/>
              </w:rPr>
              <w:t xml:space="preserve">Mr. </w:t>
            </w:r>
            <w:proofErr w:type="spellStart"/>
            <w:r w:rsidRPr="001210A5">
              <w:rPr>
                <w:sz w:val="24"/>
                <w:szCs w:val="24"/>
              </w:rPr>
              <w:t>Ujwal</w:t>
            </w:r>
            <w:proofErr w:type="spellEnd"/>
            <w:r w:rsidRPr="001210A5">
              <w:rPr>
                <w:sz w:val="24"/>
                <w:szCs w:val="24"/>
              </w:rPr>
              <w:t xml:space="preserve"> </w:t>
            </w:r>
            <w:proofErr w:type="spellStart"/>
            <w:r w:rsidRPr="001210A5">
              <w:rPr>
                <w:sz w:val="24"/>
                <w:szCs w:val="24"/>
              </w:rPr>
              <w:t>Marathe</w:t>
            </w:r>
            <w:proofErr w:type="spellEnd"/>
            <w:r w:rsidRPr="001210A5">
              <w:rPr>
                <w:sz w:val="24"/>
                <w:szCs w:val="24"/>
              </w:rPr>
              <w:t xml:space="preserve">         DIN   00964013</w:t>
            </w:r>
          </w:p>
        </w:tc>
      </w:tr>
      <w:tr w:rsidR="00EB2164" w14:paraId="35825CBE" w14:textId="77777777" w:rsidTr="00186F98">
        <w:tc>
          <w:tcPr>
            <w:tcW w:w="3823" w:type="dxa"/>
          </w:tcPr>
          <w:p w14:paraId="304566CF" w14:textId="77777777" w:rsidR="00EB2164" w:rsidRDefault="00EB2164" w:rsidP="00EB2164">
            <w:pPr>
              <w:ind w:right="-567"/>
              <w:rPr>
                <w:rFonts w:asciiTheme="minorHAnsi" w:hAnsiTheme="minorHAnsi" w:cstheme="minorHAnsi"/>
                <w:color w:val="000000" w:themeColor="text1"/>
                <w:sz w:val="24"/>
                <w:szCs w:val="24"/>
              </w:rPr>
            </w:pPr>
          </w:p>
        </w:tc>
        <w:tc>
          <w:tcPr>
            <w:tcW w:w="6378" w:type="dxa"/>
          </w:tcPr>
          <w:p w14:paraId="7185CFD0" w14:textId="02EAE3E4" w:rsidR="00EB2164" w:rsidRPr="00FB60C6" w:rsidRDefault="00EB2164" w:rsidP="00EB2164">
            <w:pPr>
              <w:ind w:right="-567"/>
              <w:rPr>
                <w:rFonts w:asciiTheme="minorHAnsi" w:hAnsiTheme="minorHAnsi" w:cstheme="minorHAnsi"/>
                <w:color w:val="000000" w:themeColor="text1"/>
                <w:sz w:val="24"/>
                <w:szCs w:val="24"/>
              </w:rPr>
            </w:pPr>
            <w:r w:rsidRPr="001210A5">
              <w:rPr>
                <w:sz w:val="24"/>
                <w:szCs w:val="24"/>
              </w:rPr>
              <w:t xml:space="preserve">Mr. </w:t>
            </w:r>
            <w:proofErr w:type="spellStart"/>
            <w:r w:rsidRPr="001210A5">
              <w:rPr>
                <w:sz w:val="24"/>
                <w:szCs w:val="24"/>
              </w:rPr>
              <w:t>Karim</w:t>
            </w:r>
            <w:proofErr w:type="spellEnd"/>
            <w:r w:rsidRPr="001210A5">
              <w:rPr>
                <w:sz w:val="24"/>
                <w:szCs w:val="24"/>
              </w:rPr>
              <w:t xml:space="preserve"> </w:t>
            </w:r>
            <w:proofErr w:type="spellStart"/>
            <w:r w:rsidRPr="001210A5">
              <w:rPr>
                <w:sz w:val="24"/>
                <w:szCs w:val="24"/>
              </w:rPr>
              <w:t>Meghani</w:t>
            </w:r>
            <w:proofErr w:type="spellEnd"/>
            <w:r w:rsidRPr="001210A5">
              <w:rPr>
                <w:sz w:val="24"/>
                <w:szCs w:val="24"/>
              </w:rPr>
              <w:t xml:space="preserve">        DIN   06652336</w:t>
            </w:r>
          </w:p>
        </w:tc>
      </w:tr>
      <w:tr w:rsidR="00186F98" w14:paraId="38262E18" w14:textId="77777777" w:rsidTr="001210A5">
        <w:tc>
          <w:tcPr>
            <w:tcW w:w="3823" w:type="dxa"/>
          </w:tcPr>
          <w:p w14:paraId="5300C3FC" w14:textId="72F37BFD" w:rsidR="00186F98" w:rsidRPr="00186F98" w:rsidRDefault="00186F98" w:rsidP="001210A5">
            <w:pPr>
              <w:ind w:right="-567"/>
              <w:rPr>
                <w:rFonts w:asciiTheme="minorHAnsi" w:hAnsiTheme="minorHAnsi" w:cstheme="minorHAnsi"/>
                <w:color w:val="000000" w:themeColor="text1"/>
                <w:sz w:val="24"/>
                <w:szCs w:val="24"/>
              </w:rPr>
            </w:pPr>
            <w:proofErr w:type="spellStart"/>
            <w:r w:rsidRPr="00186F98">
              <w:rPr>
                <w:rFonts w:asciiTheme="minorHAnsi" w:hAnsiTheme="minorHAnsi" w:cstheme="minorHAnsi"/>
                <w:color w:val="000000" w:themeColor="text1"/>
                <w:sz w:val="24"/>
                <w:szCs w:val="24"/>
              </w:rPr>
              <w:t>Sebi</w:t>
            </w:r>
            <w:proofErr w:type="spellEnd"/>
            <w:r w:rsidRPr="00186F98">
              <w:rPr>
                <w:rFonts w:asciiTheme="minorHAnsi" w:hAnsiTheme="minorHAnsi" w:cstheme="minorHAnsi"/>
                <w:color w:val="000000" w:themeColor="text1"/>
                <w:sz w:val="24"/>
                <w:szCs w:val="24"/>
              </w:rPr>
              <w:t xml:space="preserve"> RIA Registration No</w:t>
            </w:r>
          </w:p>
        </w:tc>
        <w:tc>
          <w:tcPr>
            <w:tcW w:w="6378" w:type="dxa"/>
          </w:tcPr>
          <w:p w14:paraId="5F6B72F6" w14:textId="710AC54D" w:rsidR="00186F98" w:rsidRDefault="00186F98" w:rsidP="001210A5">
            <w:pPr>
              <w:ind w:right="-567"/>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INA000007182</w:t>
            </w:r>
          </w:p>
        </w:tc>
      </w:tr>
      <w:tr w:rsidR="00186F98" w14:paraId="4AD22C83" w14:textId="77777777" w:rsidTr="001210A5">
        <w:tc>
          <w:tcPr>
            <w:tcW w:w="3823" w:type="dxa"/>
          </w:tcPr>
          <w:p w14:paraId="2BC329AF" w14:textId="6E58F875" w:rsidR="00186F98" w:rsidRPr="00186F98" w:rsidRDefault="00186F98" w:rsidP="001210A5">
            <w:pPr>
              <w:ind w:right="-567"/>
              <w:rPr>
                <w:rFonts w:asciiTheme="minorHAnsi" w:hAnsiTheme="minorHAnsi" w:cstheme="minorHAnsi"/>
                <w:color w:val="000000" w:themeColor="text1"/>
                <w:sz w:val="24"/>
                <w:szCs w:val="24"/>
              </w:rPr>
            </w:pPr>
            <w:r w:rsidRPr="00186F98">
              <w:rPr>
                <w:rFonts w:asciiTheme="minorHAnsi" w:hAnsiTheme="minorHAnsi" w:cstheme="minorHAnsi"/>
                <w:color w:val="000000" w:themeColor="text1"/>
                <w:sz w:val="24"/>
                <w:szCs w:val="24"/>
              </w:rPr>
              <w:t>GST No</w:t>
            </w:r>
          </w:p>
        </w:tc>
        <w:tc>
          <w:tcPr>
            <w:tcW w:w="6378" w:type="dxa"/>
          </w:tcPr>
          <w:p w14:paraId="7922E5AE" w14:textId="3223D548" w:rsidR="00186F98" w:rsidRDefault="00186F98" w:rsidP="001210A5">
            <w:pPr>
              <w:ind w:right="-567"/>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27AAFCB6711MIZH</w:t>
            </w:r>
          </w:p>
        </w:tc>
      </w:tr>
      <w:tr w:rsidR="00186F98" w14:paraId="51017123" w14:textId="77777777" w:rsidTr="001210A5">
        <w:tc>
          <w:tcPr>
            <w:tcW w:w="3823" w:type="dxa"/>
          </w:tcPr>
          <w:p w14:paraId="7C02716E" w14:textId="355EFC32" w:rsidR="00186F98" w:rsidRPr="00186F98" w:rsidRDefault="00186F98" w:rsidP="001210A5">
            <w:pPr>
              <w:ind w:right="-567"/>
              <w:rPr>
                <w:rFonts w:asciiTheme="minorHAnsi" w:hAnsiTheme="minorHAnsi" w:cstheme="minorHAnsi"/>
                <w:color w:val="000000" w:themeColor="text1"/>
                <w:sz w:val="24"/>
                <w:szCs w:val="24"/>
              </w:rPr>
            </w:pPr>
            <w:proofErr w:type="spellStart"/>
            <w:r w:rsidRPr="00186F98">
              <w:rPr>
                <w:rFonts w:asciiTheme="minorHAnsi" w:hAnsiTheme="minorHAnsi" w:cstheme="minorHAnsi"/>
                <w:color w:val="000000" w:themeColor="text1"/>
                <w:sz w:val="24"/>
                <w:szCs w:val="24"/>
              </w:rPr>
              <w:t>Webite</w:t>
            </w:r>
            <w:proofErr w:type="spellEnd"/>
          </w:p>
        </w:tc>
        <w:tc>
          <w:tcPr>
            <w:tcW w:w="6378" w:type="dxa"/>
          </w:tcPr>
          <w:p w14:paraId="04C692FC" w14:textId="688263D5" w:rsidR="00186F98" w:rsidRDefault="00186F98" w:rsidP="001210A5">
            <w:pPr>
              <w:ind w:right="-567"/>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www.bmfpa.com</w:t>
            </w:r>
          </w:p>
        </w:tc>
      </w:tr>
      <w:tr w:rsidR="00186F98" w14:paraId="7CC105BA" w14:textId="77777777" w:rsidTr="001210A5">
        <w:tc>
          <w:tcPr>
            <w:tcW w:w="3823" w:type="dxa"/>
          </w:tcPr>
          <w:p w14:paraId="3F5E3045" w14:textId="6758ED8F" w:rsidR="00186F98" w:rsidRPr="00186F98" w:rsidRDefault="00186F98" w:rsidP="001210A5">
            <w:pPr>
              <w:ind w:right="-567"/>
              <w:rPr>
                <w:rFonts w:asciiTheme="minorHAnsi" w:hAnsiTheme="minorHAnsi" w:cstheme="minorHAnsi"/>
                <w:color w:val="000000" w:themeColor="text1"/>
                <w:sz w:val="24"/>
                <w:szCs w:val="24"/>
              </w:rPr>
            </w:pPr>
            <w:r w:rsidRPr="00186F98">
              <w:rPr>
                <w:rFonts w:asciiTheme="minorHAnsi" w:hAnsiTheme="minorHAnsi" w:cstheme="minorHAnsi"/>
                <w:color w:val="000000" w:themeColor="text1"/>
                <w:sz w:val="24"/>
                <w:szCs w:val="24"/>
              </w:rPr>
              <w:t>Email</w:t>
            </w:r>
          </w:p>
        </w:tc>
        <w:tc>
          <w:tcPr>
            <w:tcW w:w="6378" w:type="dxa"/>
          </w:tcPr>
          <w:p w14:paraId="1B6E97C4" w14:textId="5DF1AC82" w:rsidR="00186F98" w:rsidRDefault="00186F98" w:rsidP="001210A5">
            <w:pPr>
              <w:ind w:right="-567"/>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advisory@bmfpa.com</w:t>
            </w:r>
          </w:p>
        </w:tc>
      </w:tr>
      <w:tr w:rsidR="00186F98" w14:paraId="30BF40F5" w14:textId="77777777" w:rsidTr="001210A5">
        <w:tc>
          <w:tcPr>
            <w:tcW w:w="3823" w:type="dxa"/>
          </w:tcPr>
          <w:p w14:paraId="1405B45F" w14:textId="57AD5B6F" w:rsidR="00186F98" w:rsidRPr="00186F98" w:rsidRDefault="00186F98" w:rsidP="001210A5">
            <w:pPr>
              <w:ind w:right="-567"/>
              <w:rPr>
                <w:rFonts w:asciiTheme="minorHAnsi" w:hAnsiTheme="minorHAnsi" w:cstheme="minorHAnsi"/>
                <w:color w:val="000000" w:themeColor="text1"/>
                <w:sz w:val="24"/>
                <w:szCs w:val="24"/>
              </w:rPr>
            </w:pPr>
            <w:r w:rsidRPr="00186F98">
              <w:rPr>
                <w:rFonts w:asciiTheme="minorHAnsi" w:hAnsiTheme="minorHAnsi" w:cstheme="minorHAnsi"/>
                <w:color w:val="000000" w:themeColor="text1"/>
                <w:sz w:val="24"/>
                <w:szCs w:val="24"/>
              </w:rPr>
              <w:t xml:space="preserve">Telephone </w:t>
            </w:r>
            <w:proofErr w:type="spellStart"/>
            <w:r w:rsidRPr="00186F98">
              <w:rPr>
                <w:rFonts w:asciiTheme="minorHAnsi" w:hAnsiTheme="minorHAnsi" w:cstheme="minorHAnsi"/>
                <w:color w:val="000000" w:themeColor="text1"/>
                <w:sz w:val="24"/>
                <w:szCs w:val="24"/>
              </w:rPr>
              <w:t>Nos</w:t>
            </w:r>
            <w:proofErr w:type="spellEnd"/>
            <w:r w:rsidRPr="00186F98">
              <w:rPr>
                <w:rFonts w:asciiTheme="minorHAnsi" w:hAnsiTheme="minorHAnsi" w:cstheme="minorHAnsi"/>
                <w:color w:val="000000" w:themeColor="text1"/>
                <w:sz w:val="24"/>
                <w:szCs w:val="24"/>
              </w:rPr>
              <w:t xml:space="preserve"> </w:t>
            </w:r>
          </w:p>
        </w:tc>
        <w:tc>
          <w:tcPr>
            <w:tcW w:w="6378" w:type="dxa"/>
          </w:tcPr>
          <w:p w14:paraId="39E56778" w14:textId="6BD05760" w:rsidR="00186F98" w:rsidRDefault="00186F98" w:rsidP="001210A5">
            <w:pPr>
              <w:ind w:right="-567"/>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+91 7276007163</w:t>
            </w:r>
          </w:p>
        </w:tc>
      </w:tr>
    </w:tbl>
    <w:p w14:paraId="5FE033C8" w14:textId="10E67B50" w:rsidR="00186F98" w:rsidRDefault="00186F98" w:rsidP="00186F98">
      <w:pPr>
        <w:ind w:right="-567"/>
        <w:jc w:val="center"/>
        <w:rPr>
          <w:rFonts w:asciiTheme="minorHAnsi" w:hAnsiTheme="minorHAnsi" w:cstheme="minorHAnsi"/>
          <w:color w:val="000000" w:themeColor="text1"/>
          <w:sz w:val="24"/>
          <w:szCs w:val="24"/>
        </w:rPr>
      </w:pPr>
    </w:p>
    <w:p w14:paraId="7515586B" w14:textId="77777777" w:rsidR="00186F98" w:rsidRPr="00C94463" w:rsidRDefault="00186F98" w:rsidP="001210A5">
      <w:pPr>
        <w:ind w:right="-567"/>
        <w:jc w:val="center"/>
        <w:rPr>
          <w:rFonts w:asciiTheme="minorHAnsi" w:hAnsiTheme="minorHAnsi" w:cstheme="minorHAnsi"/>
          <w:color w:val="000000" w:themeColor="text1"/>
          <w:sz w:val="24"/>
          <w:szCs w:val="24"/>
        </w:rPr>
      </w:pPr>
    </w:p>
    <w:p w14:paraId="0B7888F3" w14:textId="19F6A7A7" w:rsidR="000F16F5" w:rsidRPr="00C94463" w:rsidRDefault="000F16F5" w:rsidP="000F16F5">
      <w:pPr>
        <w:ind w:right="-567"/>
        <w:rPr>
          <w:rFonts w:asciiTheme="minorHAnsi" w:hAnsiTheme="minorHAnsi" w:cstheme="minorHAnsi"/>
          <w:color w:val="000000" w:themeColor="text1"/>
          <w:sz w:val="24"/>
          <w:szCs w:val="24"/>
        </w:rPr>
      </w:pPr>
    </w:p>
    <w:p w14:paraId="2A2A8F45" w14:textId="268A7D33" w:rsidR="000F16F5" w:rsidRPr="00C94463" w:rsidRDefault="000F16F5" w:rsidP="000F16F5">
      <w:pPr>
        <w:ind w:right="-567"/>
        <w:rPr>
          <w:rFonts w:asciiTheme="minorHAnsi" w:hAnsiTheme="minorHAnsi" w:cstheme="minorHAnsi"/>
          <w:color w:val="000000" w:themeColor="text1"/>
          <w:sz w:val="24"/>
          <w:szCs w:val="24"/>
        </w:rPr>
      </w:pPr>
    </w:p>
    <w:p w14:paraId="3DC71E5C" w14:textId="29F1C49A" w:rsidR="000F16F5" w:rsidRPr="00C94463" w:rsidRDefault="000F16F5" w:rsidP="000F16F5">
      <w:pPr>
        <w:ind w:right="-567"/>
        <w:rPr>
          <w:rFonts w:asciiTheme="minorHAnsi" w:hAnsiTheme="minorHAnsi" w:cstheme="minorHAnsi"/>
          <w:color w:val="000000" w:themeColor="text1"/>
          <w:sz w:val="24"/>
          <w:szCs w:val="24"/>
        </w:rPr>
      </w:pPr>
    </w:p>
    <w:p w14:paraId="1AE49687" w14:textId="3B100ED4" w:rsidR="000F16F5" w:rsidRPr="00C94463" w:rsidRDefault="000F16F5" w:rsidP="000F16F5">
      <w:pPr>
        <w:ind w:right="-567"/>
        <w:rPr>
          <w:rFonts w:asciiTheme="minorHAnsi" w:hAnsiTheme="minorHAnsi" w:cstheme="minorHAnsi"/>
          <w:color w:val="000000" w:themeColor="text1"/>
          <w:sz w:val="24"/>
          <w:szCs w:val="24"/>
        </w:rPr>
      </w:pPr>
    </w:p>
    <w:p w14:paraId="4E6F6A1F" w14:textId="7215AE68" w:rsidR="000F16F5" w:rsidRPr="00C94463" w:rsidRDefault="000F16F5" w:rsidP="000F16F5">
      <w:pPr>
        <w:ind w:right="-567"/>
        <w:rPr>
          <w:rFonts w:asciiTheme="minorHAnsi" w:hAnsiTheme="minorHAnsi" w:cstheme="minorHAnsi"/>
          <w:color w:val="000000" w:themeColor="text1"/>
          <w:sz w:val="24"/>
          <w:szCs w:val="24"/>
        </w:rPr>
      </w:pPr>
    </w:p>
    <w:p w14:paraId="23470021" w14:textId="44D0D25A" w:rsidR="000F16F5" w:rsidRPr="00C94463" w:rsidRDefault="000F16F5" w:rsidP="000F16F5">
      <w:pPr>
        <w:ind w:right="-567"/>
        <w:rPr>
          <w:rFonts w:asciiTheme="minorHAnsi" w:hAnsiTheme="minorHAnsi" w:cstheme="minorHAnsi"/>
          <w:color w:val="000000" w:themeColor="text1"/>
          <w:sz w:val="24"/>
          <w:szCs w:val="24"/>
        </w:rPr>
      </w:pPr>
    </w:p>
    <w:p w14:paraId="75DCB5CC" w14:textId="1A22A93B" w:rsidR="000F16F5" w:rsidRPr="00C94463" w:rsidRDefault="000F16F5" w:rsidP="000F16F5">
      <w:pPr>
        <w:ind w:right="-567"/>
        <w:rPr>
          <w:rFonts w:asciiTheme="minorHAnsi" w:hAnsiTheme="minorHAnsi" w:cstheme="minorHAnsi"/>
          <w:color w:val="000000" w:themeColor="text1"/>
          <w:sz w:val="24"/>
          <w:szCs w:val="24"/>
        </w:rPr>
      </w:pPr>
    </w:p>
    <w:p w14:paraId="2F373BB6" w14:textId="3EC2EA71" w:rsidR="000F16F5" w:rsidRPr="00C94463" w:rsidRDefault="000F16F5" w:rsidP="000F16F5">
      <w:pPr>
        <w:ind w:right="-567"/>
        <w:rPr>
          <w:rFonts w:asciiTheme="minorHAnsi" w:hAnsiTheme="minorHAnsi" w:cstheme="minorHAnsi"/>
          <w:color w:val="000000" w:themeColor="text1"/>
          <w:sz w:val="24"/>
          <w:szCs w:val="24"/>
        </w:rPr>
      </w:pPr>
    </w:p>
    <w:p w14:paraId="74FA7E78" w14:textId="56A8B8C2" w:rsidR="000F16F5" w:rsidRPr="00C94463" w:rsidRDefault="000F16F5" w:rsidP="000F16F5">
      <w:pPr>
        <w:ind w:right="-567"/>
        <w:rPr>
          <w:rFonts w:asciiTheme="minorHAnsi" w:hAnsiTheme="minorHAnsi" w:cstheme="minorHAnsi"/>
          <w:color w:val="000000" w:themeColor="text1"/>
          <w:sz w:val="24"/>
          <w:szCs w:val="24"/>
        </w:rPr>
      </w:pPr>
    </w:p>
    <w:p w14:paraId="48D2BB21" w14:textId="21C4BDCD" w:rsidR="000F16F5" w:rsidRPr="00C94463" w:rsidRDefault="000F16F5" w:rsidP="000F16F5">
      <w:pPr>
        <w:ind w:right="-567"/>
        <w:rPr>
          <w:rFonts w:asciiTheme="minorHAnsi" w:hAnsiTheme="minorHAnsi" w:cstheme="minorHAnsi"/>
          <w:color w:val="000000" w:themeColor="text1"/>
          <w:sz w:val="24"/>
          <w:szCs w:val="24"/>
        </w:rPr>
      </w:pPr>
    </w:p>
    <w:p w14:paraId="6F8FFAB7" w14:textId="77777777" w:rsidR="00FB5952" w:rsidRPr="00C94463" w:rsidRDefault="00FB5952" w:rsidP="000F16F5">
      <w:pPr>
        <w:ind w:right="-567"/>
        <w:rPr>
          <w:rFonts w:asciiTheme="minorHAnsi" w:hAnsiTheme="minorHAnsi" w:cstheme="minorHAnsi"/>
          <w:color w:val="000000" w:themeColor="text1"/>
          <w:sz w:val="24"/>
          <w:szCs w:val="24"/>
        </w:rPr>
      </w:pPr>
    </w:p>
    <w:p w14:paraId="31ACDF04" w14:textId="3832582C" w:rsidR="001779D2" w:rsidRPr="00C94463" w:rsidRDefault="001779D2" w:rsidP="001779D2">
      <w:pPr>
        <w:rPr>
          <w:color w:val="000000" w:themeColor="text1"/>
        </w:rPr>
      </w:pPr>
    </w:p>
    <w:p w14:paraId="6BD375AB" w14:textId="336701F5" w:rsidR="000F16F5" w:rsidRPr="00C94463" w:rsidRDefault="000F16F5" w:rsidP="000F16F5">
      <w:pPr>
        <w:pStyle w:val="Heading2"/>
        <w:ind w:right="-567"/>
        <w:jc w:val="center"/>
        <w:rPr>
          <w:rFonts w:asciiTheme="minorHAnsi" w:hAnsiTheme="minorHAnsi" w:cstheme="minorHAnsi"/>
          <w:b/>
          <w:color w:val="000000" w:themeColor="text1"/>
          <w:sz w:val="28"/>
          <w:szCs w:val="28"/>
        </w:rPr>
      </w:pPr>
      <w:r w:rsidRPr="00C94463">
        <w:rPr>
          <w:rFonts w:asciiTheme="minorHAnsi" w:hAnsiTheme="minorHAnsi" w:cstheme="minorHAnsi"/>
          <w:b/>
          <w:color w:val="000000" w:themeColor="text1"/>
          <w:sz w:val="28"/>
          <w:szCs w:val="28"/>
        </w:rPr>
        <w:t xml:space="preserve">ANNEXURE </w:t>
      </w:r>
      <w:r w:rsidR="009F37B3">
        <w:rPr>
          <w:rFonts w:asciiTheme="minorHAnsi" w:hAnsiTheme="minorHAnsi" w:cstheme="minorHAnsi"/>
          <w:b/>
          <w:color w:val="000000" w:themeColor="text1"/>
          <w:sz w:val="28"/>
          <w:szCs w:val="28"/>
        </w:rPr>
        <w:t>4</w:t>
      </w:r>
    </w:p>
    <w:p w14:paraId="2A56097F" w14:textId="77777777" w:rsidR="000F16F5" w:rsidRPr="00C94463" w:rsidRDefault="000F16F5" w:rsidP="000F16F5">
      <w:pPr>
        <w:ind w:right="-567"/>
        <w:jc w:val="center"/>
        <w:rPr>
          <w:rFonts w:asciiTheme="minorHAnsi" w:hAnsiTheme="minorHAnsi" w:cstheme="minorHAnsi"/>
          <w:b/>
          <w:color w:val="000000" w:themeColor="text1"/>
          <w:sz w:val="24"/>
          <w:szCs w:val="24"/>
        </w:rPr>
      </w:pPr>
    </w:p>
    <w:p w14:paraId="41B72806" w14:textId="1E4023C1" w:rsidR="000F16F5" w:rsidRPr="00C94463" w:rsidRDefault="000F16F5" w:rsidP="000F16F5">
      <w:pPr>
        <w:ind w:right="-567"/>
        <w:jc w:val="center"/>
        <w:rPr>
          <w:rFonts w:asciiTheme="minorHAnsi" w:hAnsiTheme="minorHAnsi" w:cstheme="minorHAnsi"/>
          <w:b/>
          <w:color w:val="000000" w:themeColor="text1"/>
          <w:sz w:val="24"/>
          <w:szCs w:val="24"/>
        </w:rPr>
      </w:pPr>
      <w:r w:rsidRPr="00C94463">
        <w:rPr>
          <w:rFonts w:asciiTheme="minorHAnsi" w:hAnsiTheme="minorHAnsi" w:cstheme="minorHAnsi"/>
          <w:b/>
          <w:color w:val="000000" w:themeColor="text1"/>
          <w:sz w:val="24"/>
          <w:szCs w:val="24"/>
        </w:rPr>
        <w:t xml:space="preserve">DETAILS AND ILLUSTRATION OF REMUNERATION EARNED BY INVESTMENT ADVISER </w:t>
      </w:r>
    </w:p>
    <w:p w14:paraId="2A8754AF" w14:textId="77777777" w:rsidR="000F16F5" w:rsidRPr="00C94463" w:rsidRDefault="000F16F5" w:rsidP="000F16F5">
      <w:pPr>
        <w:ind w:right="-567"/>
        <w:jc w:val="center"/>
        <w:rPr>
          <w:rFonts w:asciiTheme="minorHAnsi" w:hAnsiTheme="minorHAnsi" w:cstheme="minorHAnsi"/>
          <w:b/>
          <w:color w:val="000000" w:themeColor="text1"/>
          <w:sz w:val="24"/>
          <w:szCs w:val="24"/>
        </w:rPr>
      </w:pPr>
    </w:p>
    <w:p w14:paraId="24C883A2" w14:textId="07B925CF" w:rsidR="000F16F5" w:rsidRPr="00C94463" w:rsidRDefault="000F16F5" w:rsidP="008E4DDA">
      <w:pPr>
        <w:pStyle w:val="ListParagraph"/>
        <w:numPr>
          <w:ilvl w:val="0"/>
          <w:numId w:val="20"/>
        </w:numPr>
        <w:spacing w:line="266" w:lineRule="auto"/>
        <w:ind w:right="-567"/>
        <w:jc w:val="both"/>
        <w:rPr>
          <w:rFonts w:asciiTheme="minorHAnsi" w:hAnsiTheme="minorHAnsi" w:cstheme="minorHAnsi"/>
          <w:b/>
          <w:i/>
          <w:color w:val="000000" w:themeColor="text1"/>
          <w:sz w:val="24"/>
          <w:szCs w:val="24"/>
          <w:u w:val="single"/>
        </w:rPr>
      </w:pPr>
      <w:r w:rsidRPr="00C94463">
        <w:rPr>
          <w:rFonts w:asciiTheme="minorHAnsi" w:eastAsia="Arial" w:hAnsiTheme="minorHAnsi" w:cstheme="minorHAnsi"/>
          <w:b/>
          <w:color w:val="000000" w:themeColor="text1"/>
          <w:sz w:val="24"/>
          <w:szCs w:val="24"/>
        </w:rPr>
        <w:t>Advisory Fees</w:t>
      </w:r>
    </w:p>
    <w:p w14:paraId="3B6EB153" w14:textId="77777777" w:rsidR="000F16F5" w:rsidRPr="00C94463" w:rsidRDefault="000F16F5" w:rsidP="000F16F5">
      <w:pPr>
        <w:ind w:right="-567"/>
        <w:jc w:val="center"/>
        <w:rPr>
          <w:rFonts w:asciiTheme="minorHAnsi" w:hAnsiTheme="minorHAnsi" w:cstheme="minorHAnsi"/>
          <w:b/>
          <w:color w:val="000000" w:themeColor="text1"/>
          <w:sz w:val="24"/>
          <w:szCs w:val="24"/>
        </w:rPr>
      </w:pPr>
    </w:p>
    <w:p w14:paraId="3DC06012" w14:textId="405D5543" w:rsidR="00BE570A" w:rsidRPr="001210A5" w:rsidRDefault="000F16F5" w:rsidP="008E4DDA">
      <w:pPr>
        <w:pStyle w:val="ListParagraph"/>
        <w:numPr>
          <w:ilvl w:val="0"/>
          <w:numId w:val="19"/>
        </w:numPr>
        <w:spacing w:line="266" w:lineRule="auto"/>
        <w:ind w:right="-567"/>
        <w:jc w:val="both"/>
        <w:rPr>
          <w:rFonts w:asciiTheme="minorHAnsi" w:eastAsia="Arial" w:hAnsiTheme="minorHAnsi" w:cstheme="minorHAnsi"/>
          <w:sz w:val="24"/>
          <w:szCs w:val="24"/>
        </w:rPr>
      </w:pPr>
      <w:r w:rsidRPr="001210A5">
        <w:rPr>
          <w:rFonts w:asciiTheme="minorHAnsi" w:eastAsia="Arial" w:hAnsiTheme="minorHAnsi" w:cstheme="minorHAnsi"/>
          <w:sz w:val="24"/>
          <w:szCs w:val="24"/>
        </w:rPr>
        <w:t xml:space="preserve">In case of an investment advisory account, </w:t>
      </w:r>
      <w:r w:rsidR="006D15BF" w:rsidRPr="006D15BF">
        <w:rPr>
          <w:rFonts w:asciiTheme="minorHAnsi" w:eastAsia="Arial" w:hAnsiTheme="minorHAnsi" w:cstheme="minorHAnsi"/>
          <w:sz w:val="24"/>
          <w:szCs w:val="24"/>
        </w:rPr>
        <w:t>IA shall</w:t>
      </w:r>
      <w:r w:rsidRPr="001210A5">
        <w:rPr>
          <w:rFonts w:asciiTheme="minorHAnsi" w:eastAsia="Arial" w:hAnsiTheme="minorHAnsi" w:cstheme="minorHAnsi"/>
          <w:sz w:val="24"/>
          <w:szCs w:val="24"/>
        </w:rPr>
        <w:t xml:space="preserve"> provide advice only on </w:t>
      </w:r>
      <w:r w:rsidR="009A5E6E" w:rsidRPr="001210A5">
        <w:rPr>
          <w:rFonts w:asciiTheme="minorHAnsi" w:eastAsia="Arial" w:hAnsiTheme="minorHAnsi" w:cstheme="minorHAnsi"/>
          <w:sz w:val="24"/>
          <w:szCs w:val="24"/>
        </w:rPr>
        <w:t>zero-</w:t>
      </w:r>
      <w:r w:rsidRPr="001210A5">
        <w:rPr>
          <w:rFonts w:asciiTheme="minorHAnsi" w:eastAsia="Arial" w:hAnsiTheme="minorHAnsi" w:cstheme="minorHAnsi"/>
          <w:sz w:val="24"/>
          <w:szCs w:val="24"/>
        </w:rPr>
        <w:t>commission products</w:t>
      </w:r>
      <w:r w:rsidR="00DD5558" w:rsidRPr="001210A5">
        <w:rPr>
          <w:rFonts w:asciiTheme="minorHAnsi" w:eastAsia="Arial" w:hAnsiTheme="minorHAnsi" w:cstheme="minorHAnsi"/>
          <w:sz w:val="24"/>
          <w:szCs w:val="24"/>
        </w:rPr>
        <w:t xml:space="preserve"> where possible</w:t>
      </w:r>
      <w:r w:rsidRPr="001210A5">
        <w:rPr>
          <w:rFonts w:asciiTheme="minorHAnsi" w:eastAsia="Arial" w:hAnsiTheme="minorHAnsi" w:cstheme="minorHAnsi"/>
          <w:sz w:val="24"/>
          <w:szCs w:val="24"/>
        </w:rPr>
        <w:t xml:space="preserve"> and hence shall be remunerated </w:t>
      </w:r>
      <w:r w:rsidR="009A5E6E" w:rsidRPr="001210A5">
        <w:rPr>
          <w:rFonts w:asciiTheme="minorHAnsi" w:eastAsia="Arial" w:hAnsiTheme="minorHAnsi" w:cstheme="minorHAnsi"/>
          <w:sz w:val="24"/>
          <w:szCs w:val="24"/>
        </w:rPr>
        <w:t xml:space="preserve">solely through </w:t>
      </w:r>
      <w:r w:rsidRPr="001210A5">
        <w:rPr>
          <w:rFonts w:asciiTheme="minorHAnsi" w:eastAsia="Arial" w:hAnsiTheme="minorHAnsi" w:cstheme="minorHAnsi"/>
          <w:sz w:val="24"/>
          <w:szCs w:val="24"/>
        </w:rPr>
        <w:t>Advisory Fee</w:t>
      </w:r>
      <w:r w:rsidR="00F4073A" w:rsidRPr="001210A5">
        <w:rPr>
          <w:rFonts w:asciiTheme="minorHAnsi" w:eastAsia="Arial" w:hAnsiTheme="minorHAnsi" w:cstheme="minorHAnsi"/>
          <w:sz w:val="24"/>
          <w:szCs w:val="24"/>
        </w:rPr>
        <w:t>s</w:t>
      </w:r>
      <w:r w:rsidRPr="001210A5">
        <w:rPr>
          <w:rFonts w:asciiTheme="minorHAnsi" w:eastAsia="Arial" w:hAnsiTheme="minorHAnsi" w:cstheme="minorHAnsi"/>
          <w:sz w:val="24"/>
          <w:szCs w:val="24"/>
        </w:rPr>
        <w:t xml:space="preserve">. This is the </w:t>
      </w:r>
      <w:proofErr w:type="spellStart"/>
      <w:r w:rsidRPr="001210A5">
        <w:rPr>
          <w:rFonts w:asciiTheme="minorHAnsi" w:eastAsia="Arial" w:hAnsiTheme="minorHAnsi" w:cstheme="minorHAnsi"/>
          <w:sz w:val="24"/>
          <w:szCs w:val="24"/>
        </w:rPr>
        <w:t>ongoing</w:t>
      </w:r>
      <w:proofErr w:type="spellEnd"/>
      <w:r w:rsidRPr="001210A5">
        <w:rPr>
          <w:rFonts w:asciiTheme="minorHAnsi" w:eastAsia="Arial" w:hAnsiTheme="minorHAnsi" w:cstheme="minorHAnsi"/>
          <w:sz w:val="24"/>
          <w:szCs w:val="24"/>
        </w:rPr>
        <w:t xml:space="preserve"> fees for the advisory services provided </w:t>
      </w:r>
      <w:r w:rsidR="009A5E6E" w:rsidRPr="001210A5">
        <w:rPr>
          <w:rFonts w:asciiTheme="minorHAnsi" w:eastAsia="Arial" w:hAnsiTheme="minorHAnsi" w:cstheme="minorHAnsi"/>
          <w:sz w:val="24"/>
          <w:szCs w:val="24"/>
        </w:rPr>
        <w:t xml:space="preserve">by </w:t>
      </w:r>
      <w:r w:rsidR="006D15BF" w:rsidRPr="006D15BF">
        <w:rPr>
          <w:rFonts w:asciiTheme="minorHAnsi" w:eastAsia="Arial" w:hAnsiTheme="minorHAnsi" w:cstheme="minorHAnsi"/>
          <w:sz w:val="24"/>
          <w:szCs w:val="24"/>
        </w:rPr>
        <w:t>IA to</w:t>
      </w:r>
      <w:r w:rsidRPr="001210A5">
        <w:rPr>
          <w:rFonts w:asciiTheme="minorHAnsi" w:eastAsia="Arial" w:hAnsiTheme="minorHAnsi" w:cstheme="minorHAnsi"/>
          <w:sz w:val="24"/>
          <w:szCs w:val="24"/>
        </w:rPr>
        <w:t xml:space="preserve"> the Client</w:t>
      </w:r>
      <w:r w:rsidR="00AA436B" w:rsidRPr="001210A5">
        <w:rPr>
          <w:rFonts w:asciiTheme="minorHAnsi" w:eastAsia="Arial" w:hAnsiTheme="minorHAnsi" w:cstheme="minorHAnsi"/>
          <w:sz w:val="24"/>
          <w:szCs w:val="24"/>
        </w:rPr>
        <w:t xml:space="preserve"> and is charged on the total AUA</w:t>
      </w:r>
      <w:r w:rsidRPr="001210A5">
        <w:rPr>
          <w:rFonts w:asciiTheme="minorHAnsi" w:eastAsia="Arial" w:hAnsiTheme="minorHAnsi" w:cstheme="minorHAnsi"/>
          <w:sz w:val="24"/>
          <w:szCs w:val="24"/>
        </w:rPr>
        <w:t>.</w:t>
      </w:r>
    </w:p>
    <w:p w14:paraId="3DAB56A7" w14:textId="77777777" w:rsidR="00AA4FB9" w:rsidRPr="001210A5" w:rsidRDefault="00AA4FB9" w:rsidP="00AA4FB9">
      <w:pPr>
        <w:pStyle w:val="ListParagraph"/>
        <w:spacing w:line="266" w:lineRule="auto"/>
        <w:ind w:left="284" w:right="-567"/>
        <w:jc w:val="both"/>
        <w:rPr>
          <w:rFonts w:asciiTheme="minorHAnsi" w:eastAsia="Arial" w:hAnsiTheme="minorHAnsi" w:cstheme="minorHAnsi"/>
          <w:sz w:val="24"/>
          <w:szCs w:val="24"/>
        </w:rPr>
      </w:pPr>
    </w:p>
    <w:p w14:paraId="53A06055" w14:textId="23394430" w:rsidR="00DD5558" w:rsidRPr="001210A5" w:rsidRDefault="000F16F5" w:rsidP="00A447F4">
      <w:pPr>
        <w:pStyle w:val="ListParagraph"/>
        <w:numPr>
          <w:ilvl w:val="0"/>
          <w:numId w:val="19"/>
        </w:numPr>
        <w:spacing w:line="266" w:lineRule="auto"/>
        <w:ind w:left="284" w:right="-567" w:hanging="284"/>
        <w:jc w:val="both"/>
        <w:rPr>
          <w:rFonts w:asciiTheme="minorHAnsi" w:eastAsia="Arial" w:hAnsiTheme="minorHAnsi" w:cstheme="minorHAnsi"/>
          <w:sz w:val="24"/>
          <w:szCs w:val="24"/>
        </w:rPr>
      </w:pPr>
      <w:r w:rsidRPr="001210A5">
        <w:rPr>
          <w:rFonts w:asciiTheme="minorHAnsi" w:eastAsia="Arial" w:hAnsiTheme="minorHAnsi" w:cstheme="minorHAnsi"/>
          <w:sz w:val="24"/>
          <w:szCs w:val="24"/>
        </w:rPr>
        <w:t xml:space="preserve">The Advisory Fees </w:t>
      </w:r>
      <w:r w:rsidR="001A65DC" w:rsidRPr="001210A5">
        <w:rPr>
          <w:rFonts w:asciiTheme="minorHAnsi" w:eastAsia="Arial" w:hAnsiTheme="minorHAnsi" w:cstheme="minorHAnsi"/>
          <w:sz w:val="24"/>
          <w:szCs w:val="24"/>
        </w:rPr>
        <w:t xml:space="preserve">will be charged as </w:t>
      </w:r>
      <w:r w:rsidR="00AA436B" w:rsidRPr="001210A5">
        <w:rPr>
          <w:rFonts w:asciiTheme="minorHAnsi" w:eastAsia="Arial" w:hAnsiTheme="minorHAnsi" w:cstheme="minorHAnsi"/>
          <w:sz w:val="24"/>
          <w:szCs w:val="24"/>
        </w:rPr>
        <w:t>a percentage of the AUA</w:t>
      </w:r>
      <w:r w:rsidR="005E36AB" w:rsidRPr="001210A5">
        <w:rPr>
          <w:rFonts w:asciiTheme="minorHAnsi" w:eastAsia="Arial" w:hAnsiTheme="minorHAnsi" w:cstheme="minorHAnsi"/>
          <w:sz w:val="24"/>
          <w:szCs w:val="24"/>
        </w:rPr>
        <w:t>.</w:t>
      </w:r>
      <w:r w:rsidRPr="001210A5">
        <w:rPr>
          <w:rFonts w:asciiTheme="minorHAnsi" w:eastAsia="Arial" w:hAnsiTheme="minorHAnsi" w:cstheme="minorHAnsi"/>
          <w:sz w:val="24"/>
          <w:szCs w:val="24"/>
        </w:rPr>
        <w:t xml:space="preserve"> </w:t>
      </w:r>
      <w:r w:rsidR="00207673" w:rsidRPr="001210A5">
        <w:rPr>
          <w:rFonts w:asciiTheme="minorHAnsi" w:eastAsia="Arial" w:hAnsiTheme="minorHAnsi" w:cstheme="minorHAnsi"/>
          <w:sz w:val="24"/>
          <w:szCs w:val="24"/>
        </w:rPr>
        <w:t xml:space="preserve">As </w:t>
      </w:r>
      <w:r w:rsidRPr="001210A5">
        <w:rPr>
          <w:rFonts w:asciiTheme="minorHAnsi" w:eastAsia="Arial" w:hAnsiTheme="minorHAnsi" w:cstheme="minorHAnsi"/>
          <w:sz w:val="24"/>
          <w:szCs w:val="24"/>
        </w:rPr>
        <w:t xml:space="preserve">the </w:t>
      </w:r>
      <w:proofErr w:type="spellStart"/>
      <w:r w:rsidRPr="001210A5">
        <w:rPr>
          <w:rFonts w:asciiTheme="minorHAnsi" w:eastAsia="Arial" w:hAnsiTheme="minorHAnsi" w:cstheme="minorHAnsi"/>
          <w:sz w:val="24"/>
          <w:szCs w:val="24"/>
        </w:rPr>
        <w:t>iFAST</w:t>
      </w:r>
      <w:proofErr w:type="spellEnd"/>
      <w:r w:rsidRPr="001210A5">
        <w:rPr>
          <w:rFonts w:asciiTheme="minorHAnsi" w:eastAsia="Arial" w:hAnsiTheme="minorHAnsi" w:cstheme="minorHAnsi"/>
          <w:sz w:val="24"/>
          <w:szCs w:val="24"/>
        </w:rPr>
        <w:t xml:space="preserve"> Wrap Account is a multi-product account, the Advisory Fee </w:t>
      </w:r>
      <w:r w:rsidR="00DD5558" w:rsidRPr="001210A5">
        <w:rPr>
          <w:rFonts w:asciiTheme="minorHAnsi" w:eastAsia="Arial" w:hAnsiTheme="minorHAnsi" w:cstheme="minorHAnsi"/>
          <w:sz w:val="24"/>
          <w:szCs w:val="24"/>
        </w:rPr>
        <w:t>will be charged across all the products advised.</w:t>
      </w:r>
    </w:p>
    <w:p w14:paraId="6081568A" w14:textId="77777777" w:rsidR="00DD5558" w:rsidRPr="001210A5" w:rsidRDefault="00DD5558" w:rsidP="00A447F4">
      <w:pPr>
        <w:pStyle w:val="ListParagraph"/>
        <w:rPr>
          <w:rFonts w:asciiTheme="minorHAnsi" w:eastAsia="Arial" w:hAnsiTheme="minorHAnsi" w:cstheme="minorHAnsi"/>
          <w:sz w:val="24"/>
          <w:szCs w:val="24"/>
        </w:rPr>
      </w:pPr>
    </w:p>
    <w:p w14:paraId="4C2612D6" w14:textId="39EE3CA3" w:rsidR="000F16F5" w:rsidRPr="001210A5" w:rsidRDefault="000F16F5" w:rsidP="00A447F4">
      <w:pPr>
        <w:pStyle w:val="ListParagraph"/>
        <w:spacing w:line="266" w:lineRule="auto"/>
        <w:ind w:left="360" w:right="-567"/>
        <w:jc w:val="both"/>
        <w:rPr>
          <w:rFonts w:asciiTheme="minorHAnsi" w:eastAsia="Arial" w:hAnsiTheme="minorHAnsi" w:cstheme="minorHAnsi"/>
          <w:sz w:val="24"/>
          <w:szCs w:val="24"/>
        </w:rPr>
      </w:pPr>
      <w:r w:rsidRPr="001210A5">
        <w:rPr>
          <w:rFonts w:asciiTheme="minorHAnsi" w:eastAsia="Arial" w:hAnsiTheme="minorHAnsi" w:cstheme="minorHAnsi"/>
          <w:b/>
          <w:sz w:val="24"/>
          <w:szCs w:val="24"/>
        </w:rPr>
        <w:t xml:space="preserve">Advisory Fees Calculation Illustration: </w:t>
      </w:r>
      <w:r w:rsidRPr="001210A5">
        <w:rPr>
          <w:rFonts w:asciiTheme="minorHAnsi" w:eastAsia="Arial" w:hAnsiTheme="minorHAnsi" w:cstheme="minorHAnsi"/>
          <w:sz w:val="24"/>
          <w:szCs w:val="24"/>
        </w:rPr>
        <w:t xml:space="preserve">For the purpose of </w:t>
      </w:r>
      <w:r w:rsidR="003F0EBD" w:rsidRPr="001210A5">
        <w:rPr>
          <w:rFonts w:asciiTheme="minorHAnsi" w:eastAsia="Arial" w:hAnsiTheme="minorHAnsi" w:cstheme="minorHAnsi"/>
          <w:sz w:val="24"/>
          <w:szCs w:val="24"/>
        </w:rPr>
        <w:t xml:space="preserve">calculations in </w:t>
      </w:r>
      <w:r w:rsidRPr="001210A5">
        <w:rPr>
          <w:rFonts w:asciiTheme="minorHAnsi" w:eastAsia="Arial" w:hAnsiTheme="minorHAnsi" w:cstheme="minorHAnsi"/>
          <w:sz w:val="24"/>
          <w:szCs w:val="24"/>
        </w:rPr>
        <w:t>this example, the AU</w:t>
      </w:r>
      <w:r w:rsidR="003F0EBD" w:rsidRPr="001210A5">
        <w:rPr>
          <w:rFonts w:asciiTheme="minorHAnsi" w:eastAsia="Arial" w:hAnsiTheme="minorHAnsi" w:cstheme="minorHAnsi"/>
          <w:sz w:val="24"/>
          <w:szCs w:val="24"/>
        </w:rPr>
        <w:t>A</w:t>
      </w:r>
      <w:r w:rsidRPr="001210A5">
        <w:rPr>
          <w:rFonts w:asciiTheme="minorHAnsi" w:eastAsia="Arial" w:hAnsiTheme="minorHAnsi" w:cstheme="minorHAnsi"/>
          <w:sz w:val="24"/>
          <w:szCs w:val="24"/>
        </w:rPr>
        <w:t xml:space="preserve"> is assumed to be INR One </w:t>
      </w:r>
      <w:proofErr w:type="spellStart"/>
      <w:r w:rsidR="00ED1A57" w:rsidRPr="001210A5">
        <w:rPr>
          <w:rFonts w:asciiTheme="minorHAnsi" w:eastAsia="Arial" w:hAnsiTheme="minorHAnsi" w:cstheme="minorHAnsi"/>
          <w:sz w:val="24"/>
          <w:szCs w:val="24"/>
        </w:rPr>
        <w:t>Crore</w:t>
      </w:r>
      <w:proofErr w:type="spellEnd"/>
      <w:r w:rsidR="003F0EBD" w:rsidRPr="001210A5">
        <w:rPr>
          <w:rFonts w:asciiTheme="minorHAnsi" w:eastAsia="Arial" w:hAnsiTheme="minorHAnsi" w:cstheme="minorHAnsi"/>
          <w:sz w:val="24"/>
          <w:szCs w:val="24"/>
        </w:rPr>
        <w:t xml:space="preserve"> and 100% of the AUA is assumed to be Mutual Fund AUA</w:t>
      </w:r>
      <w:r w:rsidR="00BB300E" w:rsidRPr="001210A5">
        <w:rPr>
          <w:rFonts w:asciiTheme="minorHAnsi" w:eastAsia="Arial" w:hAnsiTheme="minorHAnsi" w:cstheme="minorHAnsi"/>
          <w:sz w:val="24"/>
          <w:szCs w:val="24"/>
        </w:rPr>
        <w:t>.</w:t>
      </w:r>
      <w:r w:rsidRPr="001210A5">
        <w:rPr>
          <w:rFonts w:asciiTheme="minorHAnsi" w:eastAsia="Arial" w:hAnsiTheme="minorHAnsi" w:cstheme="minorHAnsi"/>
          <w:sz w:val="24"/>
          <w:szCs w:val="24"/>
        </w:rPr>
        <w:t xml:space="preserve"> </w:t>
      </w:r>
      <w:r w:rsidR="00BB300E" w:rsidRPr="001210A5">
        <w:rPr>
          <w:rFonts w:asciiTheme="minorHAnsi" w:eastAsia="Arial" w:hAnsiTheme="minorHAnsi" w:cstheme="minorHAnsi"/>
          <w:sz w:val="24"/>
          <w:szCs w:val="24"/>
        </w:rPr>
        <w:t>T</w:t>
      </w:r>
      <w:r w:rsidRPr="001210A5">
        <w:rPr>
          <w:rFonts w:asciiTheme="minorHAnsi" w:eastAsia="Arial" w:hAnsiTheme="minorHAnsi" w:cstheme="minorHAnsi"/>
          <w:sz w:val="24"/>
          <w:szCs w:val="24"/>
        </w:rPr>
        <w:t xml:space="preserve">he Advisory Fee being charged </w:t>
      </w:r>
      <w:r w:rsidR="00BB300E" w:rsidRPr="001210A5">
        <w:rPr>
          <w:rFonts w:asciiTheme="minorHAnsi" w:eastAsia="Arial" w:hAnsiTheme="minorHAnsi" w:cstheme="minorHAnsi"/>
          <w:sz w:val="24"/>
          <w:szCs w:val="24"/>
        </w:rPr>
        <w:t xml:space="preserve">is assumed </w:t>
      </w:r>
      <w:r w:rsidRPr="001210A5">
        <w:rPr>
          <w:rFonts w:asciiTheme="minorHAnsi" w:eastAsia="Arial" w:hAnsiTheme="minorHAnsi" w:cstheme="minorHAnsi"/>
          <w:sz w:val="24"/>
          <w:szCs w:val="24"/>
        </w:rPr>
        <w:t>to be 1</w:t>
      </w:r>
      <w:r w:rsidR="001A65DC" w:rsidRPr="001210A5">
        <w:rPr>
          <w:rFonts w:asciiTheme="minorHAnsi" w:eastAsia="Arial" w:hAnsiTheme="minorHAnsi" w:cstheme="minorHAnsi"/>
          <w:sz w:val="24"/>
          <w:szCs w:val="24"/>
        </w:rPr>
        <w:t xml:space="preserve">.50 </w:t>
      </w:r>
      <w:r w:rsidRPr="001210A5">
        <w:rPr>
          <w:rFonts w:asciiTheme="minorHAnsi" w:eastAsia="Arial" w:hAnsiTheme="minorHAnsi" w:cstheme="minorHAnsi"/>
          <w:sz w:val="24"/>
          <w:szCs w:val="24"/>
        </w:rPr>
        <w:t>% of the AU</w:t>
      </w:r>
      <w:r w:rsidR="00AA436B" w:rsidRPr="001210A5">
        <w:rPr>
          <w:rFonts w:asciiTheme="minorHAnsi" w:eastAsia="Arial" w:hAnsiTheme="minorHAnsi" w:cstheme="minorHAnsi"/>
          <w:sz w:val="24"/>
          <w:szCs w:val="24"/>
        </w:rPr>
        <w:t>A</w:t>
      </w:r>
      <w:r w:rsidR="00BB300E" w:rsidRPr="001210A5">
        <w:rPr>
          <w:rFonts w:asciiTheme="minorHAnsi" w:eastAsia="Arial" w:hAnsiTheme="minorHAnsi" w:cstheme="minorHAnsi"/>
          <w:sz w:val="24"/>
          <w:szCs w:val="24"/>
        </w:rPr>
        <w:t xml:space="preserve"> is as per the percentages provided in Table 1.0 </w:t>
      </w:r>
      <w:r w:rsidR="005C0B50">
        <w:rPr>
          <w:rFonts w:asciiTheme="minorHAnsi" w:eastAsia="Arial" w:hAnsiTheme="minorHAnsi" w:cstheme="minorHAnsi"/>
          <w:sz w:val="24"/>
          <w:szCs w:val="24"/>
        </w:rPr>
        <w:t>below</w:t>
      </w:r>
      <w:r w:rsidRPr="001210A5">
        <w:rPr>
          <w:rFonts w:asciiTheme="minorHAnsi" w:eastAsia="Arial" w:hAnsiTheme="minorHAnsi" w:cstheme="minorHAnsi"/>
          <w:sz w:val="24"/>
          <w:szCs w:val="24"/>
        </w:rPr>
        <w:t>.</w:t>
      </w:r>
    </w:p>
    <w:p w14:paraId="638CF002" w14:textId="77777777" w:rsidR="00A674E8" w:rsidRPr="001210A5" w:rsidRDefault="00A674E8" w:rsidP="00A674E8">
      <w:pPr>
        <w:pStyle w:val="ListParagraph"/>
        <w:rPr>
          <w:rFonts w:asciiTheme="minorHAnsi" w:eastAsia="Arial" w:hAnsiTheme="minorHAnsi" w:cstheme="minorHAnsi"/>
          <w:sz w:val="24"/>
          <w:szCs w:val="24"/>
        </w:rPr>
      </w:pPr>
    </w:p>
    <w:p w14:paraId="20C1E9B9" w14:textId="53483C87" w:rsidR="00A674E8" w:rsidRDefault="00A674E8" w:rsidP="006D15BF">
      <w:pPr>
        <w:spacing w:line="266" w:lineRule="auto"/>
        <w:ind w:right="-567" w:firstLine="360"/>
        <w:jc w:val="both"/>
        <w:rPr>
          <w:rFonts w:asciiTheme="minorHAnsi" w:eastAsia="Arial" w:hAnsiTheme="minorHAnsi" w:cstheme="minorHAnsi"/>
          <w:b/>
          <w:i/>
          <w:sz w:val="24"/>
          <w:szCs w:val="24"/>
        </w:rPr>
      </w:pPr>
      <w:r w:rsidRPr="001210A5">
        <w:rPr>
          <w:rFonts w:asciiTheme="minorHAnsi" w:eastAsia="Arial" w:hAnsiTheme="minorHAnsi" w:cstheme="minorHAnsi"/>
          <w:b/>
          <w:i/>
          <w:sz w:val="24"/>
          <w:szCs w:val="24"/>
        </w:rPr>
        <w:t>Illustration 1.0</w:t>
      </w:r>
    </w:p>
    <w:p w14:paraId="1546E6BB" w14:textId="77777777" w:rsidR="006D15BF" w:rsidRPr="001210A5" w:rsidRDefault="006D15BF" w:rsidP="001210A5">
      <w:pPr>
        <w:spacing w:line="266" w:lineRule="auto"/>
        <w:ind w:right="-567" w:firstLine="360"/>
        <w:jc w:val="both"/>
        <w:rPr>
          <w:rFonts w:asciiTheme="minorHAnsi" w:eastAsia="Arial" w:hAnsiTheme="minorHAnsi" w:cstheme="minorHAnsi"/>
          <w:b/>
          <w:i/>
          <w:sz w:val="24"/>
          <w:szCs w:val="24"/>
        </w:rPr>
      </w:pPr>
    </w:p>
    <w:tbl>
      <w:tblPr>
        <w:tblStyle w:val="TableGrid"/>
        <w:tblW w:w="9214" w:type="dxa"/>
        <w:tblInd w:w="704" w:type="dxa"/>
        <w:tblLook w:val="04A0" w:firstRow="1" w:lastRow="0" w:firstColumn="1" w:lastColumn="0" w:noHBand="0" w:noVBand="1"/>
      </w:tblPr>
      <w:tblGrid>
        <w:gridCol w:w="1801"/>
        <w:gridCol w:w="2593"/>
        <w:gridCol w:w="4820"/>
      </w:tblGrid>
      <w:tr w:rsidR="00C94463" w:rsidRPr="00C94463" w14:paraId="77FAAD01" w14:textId="77777777" w:rsidTr="001210A5">
        <w:trPr>
          <w:trHeight w:val="320"/>
        </w:trPr>
        <w:tc>
          <w:tcPr>
            <w:tcW w:w="9214" w:type="dxa"/>
            <w:gridSpan w:val="3"/>
            <w:noWrap/>
            <w:hideMark/>
          </w:tcPr>
          <w:p w14:paraId="6BAD71FB" w14:textId="0E111F92" w:rsidR="000F16F5" w:rsidRPr="00C94463" w:rsidRDefault="00434104" w:rsidP="00BE570A">
            <w:pPr>
              <w:spacing w:line="360" w:lineRule="auto"/>
              <w:ind w:right="-567"/>
              <w:jc w:val="center"/>
              <w:rPr>
                <w:rFonts w:asciiTheme="minorHAnsi" w:hAnsiTheme="minorHAnsi" w:cstheme="minorHAnsi"/>
                <w:b/>
                <w:color w:val="000000" w:themeColor="text1"/>
                <w:sz w:val="24"/>
                <w:szCs w:val="24"/>
              </w:rPr>
            </w:pPr>
            <w:r w:rsidRPr="00C94463">
              <w:rPr>
                <w:rFonts w:asciiTheme="minorHAnsi" w:hAnsiTheme="minorHAnsi" w:cstheme="minorHAnsi"/>
                <w:b/>
                <w:color w:val="000000" w:themeColor="text1"/>
                <w:sz w:val="24"/>
                <w:szCs w:val="24"/>
              </w:rPr>
              <w:t xml:space="preserve">Advisory </w:t>
            </w:r>
            <w:r w:rsidR="000F16F5" w:rsidRPr="00C94463">
              <w:rPr>
                <w:rFonts w:asciiTheme="minorHAnsi" w:hAnsiTheme="minorHAnsi" w:cstheme="minorHAnsi"/>
                <w:b/>
                <w:color w:val="000000" w:themeColor="text1"/>
                <w:sz w:val="24"/>
                <w:szCs w:val="24"/>
              </w:rPr>
              <w:t>Fee Calculation</w:t>
            </w:r>
          </w:p>
        </w:tc>
      </w:tr>
      <w:tr w:rsidR="00C94463" w:rsidRPr="00C94463" w14:paraId="1143BABC" w14:textId="77777777" w:rsidTr="001210A5">
        <w:trPr>
          <w:trHeight w:val="340"/>
        </w:trPr>
        <w:tc>
          <w:tcPr>
            <w:tcW w:w="1801" w:type="dxa"/>
          </w:tcPr>
          <w:p w14:paraId="66CC0542" w14:textId="1EE69457" w:rsidR="000F16F5" w:rsidRPr="00C94463" w:rsidRDefault="003F0EBD" w:rsidP="000F16F5">
            <w:pPr>
              <w:spacing w:line="360" w:lineRule="auto"/>
              <w:ind w:right="-567"/>
              <w:rPr>
                <w:rFonts w:asciiTheme="minorHAnsi" w:hAnsiTheme="minorHAnsi" w:cstheme="minorHAnsi"/>
                <w:b/>
                <w:color w:val="000000" w:themeColor="text1"/>
                <w:sz w:val="24"/>
                <w:szCs w:val="24"/>
              </w:rPr>
            </w:pPr>
            <w:r w:rsidRPr="00C94463">
              <w:rPr>
                <w:rFonts w:asciiTheme="minorHAnsi" w:hAnsiTheme="minorHAnsi" w:cstheme="minorHAnsi"/>
                <w:b/>
                <w:color w:val="000000" w:themeColor="text1"/>
                <w:sz w:val="24"/>
                <w:szCs w:val="24"/>
              </w:rPr>
              <w:t>AUA</w:t>
            </w:r>
          </w:p>
        </w:tc>
        <w:tc>
          <w:tcPr>
            <w:tcW w:w="2593" w:type="dxa"/>
          </w:tcPr>
          <w:p w14:paraId="3BF2A598" w14:textId="35020C2A" w:rsidR="000F16F5" w:rsidRPr="00C94463" w:rsidRDefault="000F16F5" w:rsidP="001210A5">
            <w:pPr>
              <w:spacing w:line="360" w:lineRule="auto"/>
              <w:ind w:right="-567"/>
              <w:jc w:val="center"/>
              <w:rPr>
                <w:rFonts w:asciiTheme="minorHAnsi" w:hAnsiTheme="minorHAnsi" w:cstheme="minorHAnsi"/>
                <w:b/>
                <w:color w:val="000000" w:themeColor="text1"/>
                <w:sz w:val="24"/>
                <w:szCs w:val="24"/>
              </w:rPr>
            </w:pPr>
            <w:r w:rsidRPr="00C94463">
              <w:rPr>
                <w:rFonts w:asciiTheme="minorHAnsi" w:hAnsiTheme="minorHAnsi" w:cstheme="minorHAnsi"/>
                <w:b/>
                <w:color w:val="000000" w:themeColor="text1"/>
                <w:sz w:val="24"/>
                <w:szCs w:val="24"/>
              </w:rPr>
              <w:t>Advisory Fee</w:t>
            </w:r>
          </w:p>
        </w:tc>
        <w:tc>
          <w:tcPr>
            <w:tcW w:w="4820" w:type="dxa"/>
          </w:tcPr>
          <w:p w14:paraId="66C79248" w14:textId="694A5122" w:rsidR="000F16F5" w:rsidRPr="00C94463" w:rsidRDefault="00434104" w:rsidP="001210A5">
            <w:pPr>
              <w:spacing w:line="360" w:lineRule="auto"/>
              <w:ind w:right="-567"/>
              <w:jc w:val="center"/>
              <w:rPr>
                <w:rFonts w:asciiTheme="minorHAnsi" w:hAnsiTheme="minorHAnsi" w:cstheme="minorHAnsi"/>
                <w:b/>
                <w:color w:val="000000" w:themeColor="text1"/>
                <w:sz w:val="24"/>
                <w:szCs w:val="24"/>
              </w:rPr>
            </w:pPr>
            <w:r w:rsidRPr="00C94463">
              <w:rPr>
                <w:rFonts w:asciiTheme="minorHAnsi" w:hAnsiTheme="minorHAnsi" w:cstheme="minorHAnsi"/>
                <w:b/>
                <w:color w:val="000000" w:themeColor="text1"/>
                <w:sz w:val="24"/>
                <w:szCs w:val="24"/>
              </w:rPr>
              <w:t xml:space="preserve">Advisory </w:t>
            </w:r>
            <w:r w:rsidR="000F16F5" w:rsidRPr="00C94463">
              <w:rPr>
                <w:rFonts w:asciiTheme="minorHAnsi" w:hAnsiTheme="minorHAnsi" w:cstheme="minorHAnsi"/>
                <w:b/>
                <w:color w:val="000000" w:themeColor="text1"/>
                <w:sz w:val="24"/>
                <w:szCs w:val="24"/>
              </w:rPr>
              <w:t xml:space="preserve">Fee </w:t>
            </w:r>
            <w:r w:rsidR="00A674E8" w:rsidRPr="00C94463">
              <w:rPr>
                <w:rFonts w:asciiTheme="minorHAnsi" w:hAnsiTheme="minorHAnsi" w:cstheme="minorHAnsi"/>
                <w:b/>
                <w:color w:val="000000" w:themeColor="text1"/>
                <w:sz w:val="24"/>
                <w:szCs w:val="24"/>
              </w:rPr>
              <w:t>Calculation</w:t>
            </w:r>
          </w:p>
        </w:tc>
      </w:tr>
      <w:tr w:rsidR="00C94463" w:rsidRPr="00C94463" w14:paraId="01C8D97C" w14:textId="77777777" w:rsidTr="001210A5">
        <w:trPr>
          <w:trHeight w:val="340"/>
        </w:trPr>
        <w:tc>
          <w:tcPr>
            <w:tcW w:w="1801" w:type="dxa"/>
            <w:hideMark/>
          </w:tcPr>
          <w:p w14:paraId="6E5F8B52" w14:textId="5D7F0527" w:rsidR="000F16F5" w:rsidRPr="00C94463" w:rsidRDefault="000F16F5" w:rsidP="000F16F5">
            <w:pPr>
              <w:spacing w:line="360" w:lineRule="auto"/>
              <w:ind w:right="-567"/>
              <w:rPr>
                <w:rFonts w:asciiTheme="minorHAnsi" w:hAnsiTheme="minorHAnsi" w:cstheme="minorHAnsi"/>
                <w:color w:val="000000" w:themeColor="text1"/>
                <w:sz w:val="24"/>
                <w:szCs w:val="24"/>
              </w:rPr>
            </w:pPr>
            <w:r w:rsidRPr="00C94463">
              <w:rPr>
                <w:rFonts w:asciiTheme="minorHAnsi" w:hAnsiTheme="minorHAnsi" w:cstheme="minorHAnsi"/>
                <w:color w:val="000000" w:themeColor="text1"/>
                <w:sz w:val="24"/>
                <w:szCs w:val="24"/>
              </w:rPr>
              <w:t>1</w:t>
            </w:r>
            <w:r w:rsidR="00ED1A57" w:rsidRPr="00C94463">
              <w:rPr>
                <w:rFonts w:asciiTheme="minorHAnsi" w:hAnsiTheme="minorHAnsi" w:cstheme="minorHAnsi"/>
                <w:color w:val="000000" w:themeColor="text1"/>
                <w:sz w:val="24"/>
                <w:szCs w:val="24"/>
              </w:rPr>
              <w:t>00,</w:t>
            </w:r>
            <w:r w:rsidRPr="00C94463">
              <w:rPr>
                <w:rFonts w:asciiTheme="minorHAnsi" w:hAnsiTheme="minorHAnsi" w:cstheme="minorHAnsi"/>
                <w:color w:val="000000" w:themeColor="text1"/>
                <w:sz w:val="24"/>
                <w:szCs w:val="24"/>
              </w:rPr>
              <w:t>00</w:t>
            </w:r>
            <w:r w:rsidR="00ED1A57" w:rsidRPr="00C94463">
              <w:rPr>
                <w:rFonts w:asciiTheme="minorHAnsi" w:hAnsiTheme="minorHAnsi" w:cstheme="minorHAnsi"/>
                <w:color w:val="000000" w:themeColor="text1"/>
                <w:sz w:val="24"/>
                <w:szCs w:val="24"/>
              </w:rPr>
              <w:t>,</w:t>
            </w:r>
            <w:r w:rsidRPr="00C94463">
              <w:rPr>
                <w:rFonts w:asciiTheme="minorHAnsi" w:hAnsiTheme="minorHAnsi" w:cstheme="minorHAnsi"/>
                <w:color w:val="000000" w:themeColor="text1"/>
                <w:sz w:val="24"/>
                <w:szCs w:val="24"/>
              </w:rPr>
              <w:t>000.00</w:t>
            </w:r>
          </w:p>
        </w:tc>
        <w:tc>
          <w:tcPr>
            <w:tcW w:w="2593" w:type="dxa"/>
            <w:hideMark/>
          </w:tcPr>
          <w:p w14:paraId="6270BE80" w14:textId="0F14F732" w:rsidR="000F16F5" w:rsidRPr="00C94463" w:rsidRDefault="000F16F5" w:rsidP="006D15BF">
            <w:pPr>
              <w:spacing w:line="360" w:lineRule="auto"/>
              <w:ind w:right="-567"/>
              <w:jc w:val="center"/>
              <w:rPr>
                <w:rFonts w:asciiTheme="minorHAnsi" w:hAnsiTheme="minorHAnsi" w:cstheme="minorHAnsi"/>
                <w:color w:val="000000" w:themeColor="text1"/>
                <w:sz w:val="24"/>
                <w:szCs w:val="24"/>
              </w:rPr>
            </w:pPr>
            <w:r w:rsidRPr="00C94463">
              <w:rPr>
                <w:rFonts w:asciiTheme="minorHAnsi" w:hAnsiTheme="minorHAnsi" w:cstheme="minorHAnsi"/>
                <w:color w:val="000000" w:themeColor="text1"/>
                <w:sz w:val="24"/>
                <w:szCs w:val="24"/>
              </w:rPr>
              <w:t>1</w:t>
            </w:r>
            <w:r w:rsidR="001A65DC">
              <w:rPr>
                <w:rFonts w:asciiTheme="minorHAnsi" w:hAnsiTheme="minorHAnsi" w:cstheme="minorHAnsi"/>
                <w:color w:val="000000" w:themeColor="text1"/>
                <w:sz w:val="24"/>
                <w:szCs w:val="24"/>
              </w:rPr>
              <w:t>.50</w:t>
            </w:r>
            <w:r w:rsidRPr="00C94463">
              <w:rPr>
                <w:rFonts w:asciiTheme="minorHAnsi" w:hAnsiTheme="minorHAnsi" w:cstheme="minorHAnsi"/>
                <w:color w:val="000000" w:themeColor="text1"/>
                <w:sz w:val="24"/>
                <w:szCs w:val="24"/>
              </w:rPr>
              <w:t>%</w:t>
            </w:r>
          </w:p>
        </w:tc>
        <w:tc>
          <w:tcPr>
            <w:tcW w:w="4820" w:type="dxa"/>
            <w:hideMark/>
          </w:tcPr>
          <w:p w14:paraId="1A491C21" w14:textId="2395E984" w:rsidR="000F16F5" w:rsidRPr="00C94463" w:rsidRDefault="00ED1A57" w:rsidP="001210A5">
            <w:pPr>
              <w:spacing w:line="360" w:lineRule="auto"/>
              <w:jc w:val="center"/>
              <w:rPr>
                <w:rFonts w:asciiTheme="minorHAnsi" w:hAnsiTheme="minorHAnsi" w:cstheme="minorHAnsi"/>
                <w:color w:val="000000" w:themeColor="text1"/>
                <w:sz w:val="24"/>
                <w:szCs w:val="24"/>
              </w:rPr>
            </w:pPr>
            <w:r w:rsidRPr="00C94463">
              <w:rPr>
                <w:rFonts w:asciiTheme="minorHAnsi" w:hAnsiTheme="minorHAnsi" w:cstheme="minorHAnsi"/>
                <w:color w:val="000000" w:themeColor="text1"/>
                <w:sz w:val="24"/>
                <w:szCs w:val="24"/>
              </w:rPr>
              <w:t>(</w:t>
            </w:r>
            <w:r w:rsidR="005C0B50">
              <w:rPr>
                <w:rFonts w:asciiTheme="minorHAnsi" w:hAnsiTheme="minorHAnsi" w:cstheme="minorHAnsi"/>
                <w:color w:val="000000" w:themeColor="text1"/>
                <w:sz w:val="24"/>
                <w:szCs w:val="24"/>
              </w:rPr>
              <w:t>100,00,000*1.50%/4</w:t>
            </w:r>
            <w:r w:rsidRPr="00C94463">
              <w:rPr>
                <w:rFonts w:asciiTheme="minorHAnsi" w:hAnsiTheme="minorHAnsi" w:cstheme="minorHAnsi"/>
                <w:color w:val="000000" w:themeColor="text1"/>
                <w:sz w:val="24"/>
                <w:szCs w:val="24"/>
              </w:rPr>
              <w:t xml:space="preserve">) = </w:t>
            </w:r>
            <w:r w:rsidR="001A65DC">
              <w:rPr>
                <w:rFonts w:asciiTheme="minorHAnsi" w:hAnsiTheme="minorHAnsi" w:cstheme="minorHAnsi"/>
                <w:color w:val="000000" w:themeColor="text1"/>
                <w:sz w:val="24"/>
                <w:szCs w:val="24"/>
              </w:rPr>
              <w:t>37</w:t>
            </w:r>
            <w:r w:rsidR="00A674E8" w:rsidRPr="00C94463">
              <w:rPr>
                <w:rFonts w:asciiTheme="minorHAnsi" w:hAnsiTheme="minorHAnsi" w:cstheme="minorHAnsi"/>
                <w:color w:val="000000" w:themeColor="text1"/>
                <w:sz w:val="24"/>
                <w:szCs w:val="24"/>
              </w:rPr>
              <w:t>,</w:t>
            </w:r>
            <w:r w:rsidR="001A65DC">
              <w:rPr>
                <w:rFonts w:asciiTheme="minorHAnsi" w:hAnsiTheme="minorHAnsi" w:cstheme="minorHAnsi"/>
                <w:color w:val="000000" w:themeColor="text1"/>
                <w:sz w:val="24"/>
                <w:szCs w:val="24"/>
              </w:rPr>
              <w:t>5</w:t>
            </w:r>
            <w:r w:rsidRPr="00C94463">
              <w:rPr>
                <w:rFonts w:asciiTheme="minorHAnsi" w:hAnsiTheme="minorHAnsi" w:cstheme="minorHAnsi"/>
                <w:color w:val="000000" w:themeColor="text1"/>
                <w:sz w:val="24"/>
                <w:szCs w:val="24"/>
              </w:rPr>
              <w:t>00.00</w:t>
            </w:r>
          </w:p>
        </w:tc>
      </w:tr>
      <w:tr w:rsidR="000F16F5" w:rsidRPr="00C94463" w14:paraId="315D209D" w14:textId="77777777" w:rsidTr="001210A5">
        <w:trPr>
          <w:trHeight w:val="232"/>
        </w:trPr>
        <w:tc>
          <w:tcPr>
            <w:tcW w:w="9214" w:type="dxa"/>
            <w:gridSpan w:val="3"/>
            <w:hideMark/>
          </w:tcPr>
          <w:p w14:paraId="114C2611" w14:textId="446750D8" w:rsidR="000F16F5" w:rsidRPr="00C94463" w:rsidRDefault="00533E54" w:rsidP="00A674E8">
            <w:pPr>
              <w:spacing w:line="360" w:lineRule="auto"/>
              <w:ind w:right="-567"/>
              <w:rPr>
                <w:rFonts w:asciiTheme="minorHAnsi" w:hAnsiTheme="minorHAnsi" w:cstheme="minorHAnsi"/>
                <w:color w:val="000000" w:themeColor="text1"/>
                <w:sz w:val="24"/>
                <w:szCs w:val="24"/>
              </w:rPr>
            </w:pPr>
            <w:r w:rsidRPr="00C94463">
              <w:rPr>
                <w:rFonts w:asciiTheme="minorHAnsi" w:eastAsia="Arial" w:hAnsiTheme="minorHAnsi" w:cstheme="minorHAnsi"/>
                <w:color w:val="000000" w:themeColor="text1"/>
                <w:sz w:val="24"/>
                <w:szCs w:val="24"/>
                <w:lang w:val="en-IN" w:eastAsia="en-IN"/>
              </w:rPr>
              <w:t xml:space="preserve">Advisory </w:t>
            </w:r>
            <w:r w:rsidR="00A674E8" w:rsidRPr="00C94463">
              <w:rPr>
                <w:rFonts w:asciiTheme="minorHAnsi" w:eastAsia="Arial" w:hAnsiTheme="minorHAnsi" w:cstheme="minorHAnsi"/>
                <w:color w:val="000000" w:themeColor="text1"/>
                <w:sz w:val="24"/>
                <w:szCs w:val="24"/>
                <w:lang w:val="en-IN" w:eastAsia="en-IN"/>
              </w:rPr>
              <w:t xml:space="preserve">Fee payable for the Quarter is </w:t>
            </w:r>
            <w:r w:rsidR="000F16F5" w:rsidRPr="00C94463">
              <w:rPr>
                <w:rFonts w:asciiTheme="minorHAnsi" w:eastAsia="Arial" w:hAnsiTheme="minorHAnsi" w:cstheme="minorHAnsi"/>
                <w:color w:val="000000" w:themeColor="text1"/>
                <w:sz w:val="24"/>
                <w:szCs w:val="24"/>
                <w:lang w:val="en-IN" w:eastAsia="en-IN"/>
              </w:rPr>
              <w:t xml:space="preserve">INR </w:t>
            </w:r>
            <w:r w:rsidR="001A65DC">
              <w:rPr>
                <w:rFonts w:asciiTheme="minorHAnsi" w:eastAsia="Arial" w:hAnsiTheme="minorHAnsi" w:cstheme="minorHAnsi"/>
                <w:color w:val="000000" w:themeColor="text1"/>
                <w:sz w:val="24"/>
                <w:szCs w:val="24"/>
                <w:lang w:val="en-IN" w:eastAsia="en-IN"/>
              </w:rPr>
              <w:t>37</w:t>
            </w:r>
            <w:r w:rsidR="00A674E8" w:rsidRPr="00C94463">
              <w:rPr>
                <w:rFonts w:asciiTheme="minorHAnsi" w:eastAsia="Arial" w:hAnsiTheme="minorHAnsi" w:cstheme="minorHAnsi"/>
                <w:color w:val="000000" w:themeColor="text1"/>
                <w:sz w:val="24"/>
                <w:szCs w:val="24"/>
                <w:lang w:val="en-IN" w:eastAsia="en-IN"/>
              </w:rPr>
              <w:t>,</w:t>
            </w:r>
            <w:r w:rsidR="001A65DC">
              <w:rPr>
                <w:rFonts w:asciiTheme="minorHAnsi" w:eastAsia="Arial" w:hAnsiTheme="minorHAnsi" w:cstheme="minorHAnsi"/>
                <w:color w:val="000000" w:themeColor="text1"/>
                <w:sz w:val="24"/>
                <w:szCs w:val="24"/>
                <w:lang w:val="en-IN" w:eastAsia="en-IN"/>
              </w:rPr>
              <w:t>5</w:t>
            </w:r>
            <w:r w:rsidR="00ED1A57" w:rsidRPr="00C94463">
              <w:rPr>
                <w:rFonts w:asciiTheme="minorHAnsi" w:eastAsia="Arial" w:hAnsiTheme="minorHAnsi" w:cstheme="minorHAnsi"/>
                <w:color w:val="000000" w:themeColor="text1"/>
                <w:sz w:val="24"/>
                <w:szCs w:val="24"/>
                <w:lang w:val="en-IN" w:eastAsia="en-IN"/>
              </w:rPr>
              <w:t>00</w:t>
            </w:r>
            <w:r w:rsidR="000F16F5" w:rsidRPr="00C94463">
              <w:rPr>
                <w:rFonts w:asciiTheme="minorHAnsi" w:eastAsia="Arial" w:hAnsiTheme="minorHAnsi" w:cstheme="minorHAnsi"/>
                <w:color w:val="000000" w:themeColor="text1"/>
                <w:sz w:val="24"/>
                <w:szCs w:val="24"/>
                <w:lang w:val="en-IN" w:eastAsia="en-IN"/>
              </w:rPr>
              <w:t xml:space="preserve"> </w:t>
            </w:r>
            <w:r w:rsidRPr="00C94463">
              <w:rPr>
                <w:rFonts w:asciiTheme="minorHAnsi" w:eastAsia="Arial" w:hAnsiTheme="minorHAnsi" w:cstheme="minorHAnsi"/>
                <w:color w:val="000000" w:themeColor="text1"/>
                <w:sz w:val="24"/>
                <w:szCs w:val="24"/>
                <w:lang w:val="en-IN" w:eastAsia="en-IN"/>
              </w:rPr>
              <w:t>excluding GST</w:t>
            </w:r>
          </w:p>
        </w:tc>
      </w:tr>
    </w:tbl>
    <w:p w14:paraId="3C9AAEA1" w14:textId="269C60BC" w:rsidR="000F16F5" w:rsidRPr="00C94463" w:rsidRDefault="000F16F5" w:rsidP="000F16F5">
      <w:pPr>
        <w:ind w:right="-567"/>
        <w:rPr>
          <w:rFonts w:asciiTheme="minorHAnsi" w:hAnsiTheme="minorHAnsi" w:cstheme="minorHAnsi"/>
          <w:color w:val="000000" w:themeColor="text1"/>
          <w:sz w:val="24"/>
          <w:szCs w:val="24"/>
        </w:rPr>
      </w:pPr>
    </w:p>
    <w:p w14:paraId="5837D19B" w14:textId="68A72448" w:rsidR="00A674E8" w:rsidRPr="00C94463" w:rsidRDefault="00BF00D3" w:rsidP="001210A5">
      <w:pPr>
        <w:ind w:left="720" w:right="-567"/>
        <w:jc w:val="both"/>
        <w:rPr>
          <w:rFonts w:asciiTheme="minorHAnsi" w:hAnsiTheme="minorHAnsi" w:cstheme="minorHAnsi"/>
          <w:color w:val="000000" w:themeColor="text1"/>
          <w:sz w:val="24"/>
          <w:szCs w:val="24"/>
        </w:rPr>
      </w:pPr>
      <w:r w:rsidRPr="00C94463">
        <w:rPr>
          <w:rFonts w:asciiTheme="minorHAnsi" w:hAnsiTheme="minorHAnsi" w:cstheme="minorHAnsi"/>
          <w:color w:val="000000" w:themeColor="text1"/>
          <w:sz w:val="24"/>
          <w:szCs w:val="24"/>
        </w:rPr>
        <w:t>As detailed in the</w:t>
      </w:r>
      <w:r w:rsidR="00A674E8" w:rsidRPr="00C94463">
        <w:rPr>
          <w:rFonts w:asciiTheme="minorHAnsi" w:hAnsiTheme="minorHAnsi" w:cstheme="minorHAnsi"/>
          <w:color w:val="000000" w:themeColor="text1"/>
          <w:sz w:val="24"/>
          <w:szCs w:val="24"/>
        </w:rPr>
        <w:t xml:space="preserve"> above Illustration 1.0, the Advisory Fees payable by the Client to </w:t>
      </w:r>
      <w:r w:rsidR="00F949CB">
        <w:rPr>
          <w:rFonts w:asciiTheme="minorHAnsi" w:hAnsiTheme="minorHAnsi" w:cstheme="minorHAnsi"/>
          <w:color w:val="000000" w:themeColor="text1"/>
          <w:sz w:val="24"/>
          <w:szCs w:val="24"/>
        </w:rPr>
        <w:t xml:space="preserve">IA </w:t>
      </w:r>
      <w:r w:rsidR="00A674E8" w:rsidRPr="00C94463">
        <w:rPr>
          <w:rFonts w:asciiTheme="minorHAnsi" w:hAnsiTheme="minorHAnsi" w:cstheme="minorHAnsi"/>
          <w:color w:val="000000" w:themeColor="text1"/>
          <w:sz w:val="24"/>
          <w:szCs w:val="24"/>
        </w:rPr>
        <w:t xml:space="preserve">for the </w:t>
      </w:r>
      <w:r w:rsidR="006D15BF">
        <w:rPr>
          <w:rFonts w:asciiTheme="minorHAnsi" w:hAnsiTheme="minorHAnsi" w:cstheme="minorHAnsi"/>
          <w:color w:val="000000" w:themeColor="text1"/>
          <w:sz w:val="24"/>
          <w:szCs w:val="24"/>
        </w:rPr>
        <w:t xml:space="preserve">  </w:t>
      </w:r>
      <w:r w:rsidR="00A674E8" w:rsidRPr="00C94463">
        <w:rPr>
          <w:rFonts w:asciiTheme="minorHAnsi" w:hAnsiTheme="minorHAnsi" w:cstheme="minorHAnsi"/>
          <w:color w:val="000000" w:themeColor="text1"/>
          <w:sz w:val="24"/>
          <w:szCs w:val="24"/>
        </w:rPr>
        <w:t xml:space="preserve">Quarter will be INR </w:t>
      </w:r>
      <w:r w:rsidR="001A65DC">
        <w:rPr>
          <w:rFonts w:asciiTheme="minorHAnsi" w:hAnsiTheme="minorHAnsi" w:cstheme="minorHAnsi"/>
          <w:color w:val="000000" w:themeColor="text1"/>
          <w:sz w:val="24"/>
          <w:szCs w:val="24"/>
        </w:rPr>
        <w:t>37</w:t>
      </w:r>
      <w:r w:rsidR="00A674E8" w:rsidRPr="00C94463">
        <w:rPr>
          <w:rFonts w:asciiTheme="minorHAnsi" w:hAnsiTheme="minorHAnsi" w:cstheme="minorHAnsi"/>
          <w:color w:val="000000" w:themeColor="text1"/>
          <w:sz w:val="24"/>
          <w:szCs w:val="24"/>
        </w:rPr>
        <w:t>,</w:t>
      </w:r>
      <w:r w:rsidR="001A65DC">
        <w:rPr>
          <w:rFonts w:asciiTheme="minorHAnsi" w:hAnsiTheme="minorHAnsi" w:cstheme="minorHAnsi"/>
          <w:color w:val="000000" w:themeColor="text1"/>
          <w:sz w:val="24"/>
          <w:szCs w:val="24"/>
        </w:rPr>
        <w:t>5</w:t>
      </w:r>
      <w:r w:rsidR="00533E54" w:rsidRPr="00C94463">
        <w:rPr>
          <w:rFonts w:asciiTheme="minorHAnsi" w:hAnsiTheme="minorHAnsi" w:cstheme="minorHAnsi"/>
          <w:color w:val="000000" w:themeColor="text1"/>
          <w:sz w:val="24"/>
          <w:szCs w:val="24"/>
        </w:rPr>
        <w:t>00 excluding GST</w:t>
      </w:r>
      <w:r w:rsidR="00A674E8" w:rsidRPr="00C94463">
        <w:rPr>
          <w:rFonts w:asciiTheme="minorHAnsi" w:hAnsiTheme="minorHAnsi" w:cstheme="minorHAnsi"/>
          <w:color w:val="000000" w:themeColor="text1"/>
          <w:sz w:val="24"/>
          <w:szCs w:val="24"/>
        </w:rPr>
        <w:t xml:space="preserve">. The invoice for the Advisory Fee will </w:t>
      </w:r>
      <w:r w:rsidR="00D50FD6" w:rsidRPr="00C94463">
        <w:rPr>
          <w:rFonts w:asciiTheme="minorHAnsi" w:hAnsiTheme="minorHAnsi" w:cstheme="minorHAnsi"/>
          <w:color w:val="000000" w:themeColor="text1"/>
          <w:sz w:val="24"/>
          <w:szCs w:val="24"/>
        </w:rPr>
        <w:t xml:space="preserve">reflect under the Client Login in the subsequent month of the current quarter and will become payable accordingly. </w:t>
      </w:r>
    </w:p>
    <w:p w14:paraId="21460A02" w14:textId="2E7D7CFB" w:rsidR="00D50FD6" w:rsidRPr="00C94463" w:rsidRDefault="00D50FD6" w:rsidP="00BF00D3">
      <w:pPr>
        <w:ind w:right="-567"/>
        <w:jc w:val="both"/>
        <w:rPr>
          <w:rFonts w:asciiTheme="minorHAnsi" w:hAnsiTheme="minorHAnsi" w:cstheme="minorHAnsi"/>
          <w:color w:val="000000" w:themeColor="text1"/>
          <w:sz w:val="24"/>
          <w:szCs w:val="24"/>
        </w:rPr>
      </w:pPr>
    </w:p>
    <w:p w14:paraId="1F3070AB" w14:textId="0B02F48F" w:rsidR="00D50FD6" w:rsidRPr="00C94463" w:rsidRDefault="00D50FD6" w:rsidP="001210A5">
      <w:pPr>
        <w:ind w:left="720" w:right="-567"/>
        <w:jc w:val="both"/>
        <w:rPr>
          <w:rFonts w:asciiTheme="minorHAnsi" w:hAnsiTheme="minorHAnsi" w:cstheme="minorHAnsi"/>
          <w:color w:val="000000" w:themeColor="text1"/>
          <w:sz w:val="24"/>
          <w:szCs w:val="24"/>
        </w:rPr>
      </w:pPr>
      <w:r w:rsidRPr="00C94463">
        <w:rPr>
          <w:rFonts w:asciiTheme="minorHAnsi" w:hAnsiTheme="minorHAnsi" w:cstheme="minorHAnsi"/>
          <w:color w:val="000000" w:themeColor="text1"/>
          <w:sz w:val="24"/>
          <w:szCs w:val="24"/>
        </w:rPr>
        <w:t xml:space="preserve">In case of migration from wrap </w:t>
      </w:r>
      <w:r w:rsidR="00BF00D3" w:rsidRPr="00C94463">
        <w:rPr>
          <w:rFonts w:asciiTheme="minorHAnsi" w:hAnsiTheme="minorHAnsi" w:cstheme="minorHAnsi"/>
          <w:color w:val="000000" w:themeColor="text1"/>
          <w:sz w:val="24"/>
          <w:szCs w:val="24"/>
        </w:rPr>
        <w:t xml:space="preserve">account </w:t>
      </w:r>
      <w:r w:rsidRPr="00C94463">
        <w:rPr>
          <w:rFonts w:asciiTheme="minorHAnsi" w:hAnsiTheme="minorHAnsi" w:cstheme="minorHAnsi"/>
          <w:color w:val="000000" w:themeColor="text1"/>
          <w:sz w:val="24"/>
          <w:szCs w:val="24"/>
        </w:rPr>
        <w:t xml:space="preserve">to </w:t>
      </w:r>
      <w:r w:rsidR="00BF00D3" w:rsidRPr="00C94463">
        <w:rPr>
          <w:rFonts w:asciiTheme="minorHAnsi" w:hAnsiTheme="minorHAnsi" w:cstheme="minorHAnsi"/>
          <w:color w:val="000000" w:themeColor="text1"/>
          <w:sz w:val="24"/>
          <w:szCs w:val="24"/>
        </w:rPr>
        <w:t xml:space="preserve">non-wrap account, etc. or account </w:t>
      </w:r>
      <w:r w:rsidRPr="00C94463">
        <w:rPr>
          <w:rFonts w:asciiTheme="minorHAnsi" w:hAnsiTheme="minorHAnsi" w:cstheme="minorHAnsi"/>
          <w:color w:val="000000" w:themeColor="text1"/>
          <w:sz w:val="24"/>
          <w:szCs w:val="24"/>
        </w:rPr>
        <w:t>closure</w:t>
      </w:r>
      <w:r w:rsidR="00BF00D3" w:rsidRPr="00C94463">
        <w:rPr>
          <w:rFonts w:asciiTheme="minorHAnsi" w:hAnsiTheme="minorHAnsi" w:cstheme="minorHAnsi"/>
          <w:color w:val="000000" w:themeColor="text1"/>
          <w:sz w:val="24"/>
          <w:szCs w:val="24"/>
        </w:rPr>
        <w:t>s,</w:t>
      </w:r>
      <w:r w:rsidRPr="00C94463">
        <w:rPr>
          <w:rFonts w:asciiTheme="minorHAnsi" w:hAnsiTheme="minorHAnsi" w:cstheme="minorHAnsi"/>
          <w:color w:val="000000" w:themeColor="text1"/>
          <w:sz w:val="24"/>
          <w:szCs w:val="24"/>
        </w:rPr>
        <w:t xml:space="preserve"> the </w:t>
      </w:r>
      <w:r w:rsidR="00BF00D3" w:rsidRPr="00C94463">
        <w:rPr>
          <w:rFonts w:asciiTheme="minorHAnsi" w:hAnsiTheme="minorHAnsi" w:cstheme="minorHAnsi"/>
          <w:color w:val="000000" w:themeColor="text1"/>
          <w:sz w:val="24"/>
          <w:szCs w:val="24"/>
        </w:rPr>
        <w:t>Advisory Fee will be</w:t>
      </w:r>
      <w:r w:rsidRPr="00C94463">
        <w:rPr>
          <w:rFonts w:asciiTheme="minorHAnsi" w:hAnsiTheme="minorHAnsi" w:cstheme="minorHAnsi"/>
          <w:color w:val="000000" w:themeColor="text1"/>
          <w:sz w:val="24"/>
          <w:szCs w:val="24"/>
        </w:rPr>
        <w:t xml:space="preserve"> calculated on </w:t>
      </w:r>
      <w:r w:rsidR="00BF00D3" w:rsidRPr="00C94463">
        <w:rPr>
          <w:rFonts w:asciiTheme="minorHAnsi" w:hAnsiTheme="minorHAnsi" w:cstheme="minorHAnsi"/>
          <w:color w:val="000000" w:themeColor="text1"/>
          <w:sz w:val="24"/>
          <w:szCs w:val="24"/>
        </w:rPr>
        <w:t xml:space="preserve">a </w:t>
      </w:r>
      <w:r w:rsidRPr="00C94463">
        <w:rPr>
          <w:rFonts w:asciiTheme="minorHAnsi" w:hAnsiTheme="minorHAnsi" w:cstheme="minorHAnsi"/>
          <w:color w:val="000000" w:themeColor="text1"/>
          <w:sz w:val="24"/>
          <w:szCs w:val="24"/>
        </w:rPr>
        <w:t xml:space="preserve">pro rata basis </w:t>
      </w:r>
      <w:r w:rsidR="00BF00D3" w:rsidRPr="00C94463">
        <w:rPr>
          <w:rFonts w:asciiTheme="minorHAnsi" w:hAnsiTheme="minorHAnsi" w:cstheme="minorHAnsi"/>
          <w:color w:val="000000" w:themeColor="text1"/>
          <w:sz w:val="24"/>
          <w:szCs w:val="24"/>
        </w:rPr>
        <w:t xml:space="preserve">until </w:t>
      </w:r>
      <w:r w:rsidRPr="00C94463">
        <w:rPr>
          <w:rFonts w:asciiTheme="minorHAnsi" w:hAnsiTheme="minorHAnsi" w:cstheme="minorHAnsi"/>
          <w:color w:val="000000" w:themeColor="text1"/>
          <w:sz w:val="24"/>
          <w:szCs w:val="24"/>
        </w:rPr>
        <w:t xml:space="preserve">the date of the event and </w:t>
      </w:r>
      <w:r w:rsidR="00BF00D3" w:rsidRPr="00C94463">
        <w:rPr>
          <w:rFonts w:asciiTheme="minorHAnsi" w:hAnsiTheme="minorHAnsi" w:cstheme="minorHAnsi"/>
          <w:color w:val="000000" w:themeColor="text1"/>
          <w:sz w:val="24"/>
          <w:szCs w:val="24"/>
        </w:rPr>
        <w:t>will become</w:t>
      </w:r>
      <w:r w:rsidRPr="00C94463">
        <w:rPr>
          <w:rFonts w:asciiTheme="minorHAnsi" w:hAnsiTheme="minorHAnsi" w:cstheme="minorHAnsi"/>
          <w:color w:val="000000" w:themeColor="text1"/>
          <w:sz w:val="24"/>
          <w:szCs w:val="24"/>
        </w:rPr>
        <w:t xml:space="preserve"> payable accordingly.</w:t>
      </w:r>
    </w:p>
    <w:p w14:paraId="58ACE76F" w14:textId="7CD154B7" w:rsidR="00A674E8" w:rsidRPr="00C94463" w:rsidRDefault="00A674E8" w:rsidP="000F16F5">
      <w:pPr>
        <w:ind w:right="-567"/>
        <w:rPr>
          <w:rFonts w:asciiTheme="minorHAnsi" w:hAnsiTheme="minorHAnsi" w:cstheme="minorHAnsi"/>
          <w:color w:val="000000" w:themeColor="text1"/>
          <w:sz w:val="24"/>
          <w:szCs w:val="24"/>
        </w:rPr>
      </w:pPr>
    </w:p>
    <w:p w14:paraId="3C347355" w14:textId="77777777" w:rsidR="009F276D" w:rsidRDefault="009F276D" w:rsidP="009F276D">
      <w:pPr>
        <w:pStyle w:val="Default"/>
        <w:ind w:right="-567"/>
        <w:jc w:val="both"/>
        <w:rPr>
          <w:rFonts w:asciiTheme="minorHAnsi" w:hAnsiTheme="minorHAnsi" w:cstheme="minorHAnsi"/>
          <w:color w:val="000000" w:themeColor="text1"/>
        </w:rPr>
      </w:pPr>
    </w:p>
    <w:p w14:paraId="087188AE" w14:textId="55F6447D" w:rsidR="000D1868" w:rsidRDefault="000D1868" w:rsidP="009F276D">
      <w:pPr>
        <w:pStyle w:val="Default"/>
        <w:ind w:right="-567"/>
        <w:jc w:val="both"/>
        <w:rPr>
          <w:rFonts w:asciiTheme="minorHAnsi" w:hAnsiTheme="minorHAnsi" w:cstheme="minorHAnsi"/>
          <w:color w:val="000000" w:themeColor="text1"/>
        </w:rPr>
      </w:pPr>
      <w:r>
        <w:rPr>
          <w:rFonts w:asciiTheme="minorHAnsi" w:hAnsiTheme="minorHAnsi" w:cstheme="minorHAnsi"/>
          <w:color w:val="000000" w:themeColor="text1"/>
        </w:rPr>
        <w:br w:type="page"/>
      </w:r>
    </w:p>
    <w:p w14:paraId="63AE5396" w14:textId="77777777" w:rsidR="009F276D" w:rsidRDefault="009F276D" w:rsidP="009F276D">
      <w:pPr>
        <w:pStyle w:val="Default"/>
        <w:ind w:right="-567"/>
        <w:jc w:val="both"/>
        <w:rPr>
          <w:rFonts w:asciiTheme="minorHAnsi" w:hAnsiTheme="minorHAnsi" w:cstheme="minorHAnsi"/>
          <w:color w:val="000000" w:themeColor="text1"/>
        </w:rPr>
      </w:pPr>
    </w:p>
    <w:p w14:paraId="2192059D" w14:textId="77777777" w:rsidR="009F276D" w:rsidRDefault="009F276D" w:rsidP="009F276D">
      <w:pPr>
        <w:pStyle w:val="Default"/>
        <w:ind w:right="-567"/>
        <w:jc w:val="both"/>
        <w:rPr>
          <w:rFonts w:asciiTheme="minorHAnsi" w:hAnsiTheme="minorHAnsi" w:cstheme="minorHAnsi"/>
          <w:color w:val="000000" w:themeColor="text1"/>
        </w:rPr>
      </w:pPr>
    </w:p>
    <w:p w14:paraId="4ED0714E" w14:textId="77777777" w:rsidR="000D1868" w:rsidRPr="000D1868" w:rsidRDefault="000D1868" w:rsidP="000D1868">
      <w:pPr>
        <w:pStyle w:val="Default"/>
        <w:ind w:right="-567"/>
        <w:jc w:val="center"/>
        <w:rPr>
          <w:rFonts w:asciiTheme="minorHAnsi" w:hAnsiTheme="minorHAnsi" w:cstheme="minorHAnsi"/>
          <w:b/>
          <w:bCs/>
          <w:color w:val="000000" w:themeColor="text1"/>
        </w:rPr>
      </w:pPr>
      <w:r w:rsidRPr="000D1868">
        <w:rPr>
          <w:rFonts w:asciiTheme="minorHAnsi" w:hAnsiTheme="minorHAnsi" w:cstheme="minorHAnsi"/>
          <w:b/>
          <w:bCs/>
          <w:color w:val="000000" w:themeColor="text1"/>
        </w:rPr>
        <w:t>CLIENT CONSENT AND UNDERTAKING</w:t>
      </w:r>
    </w:p>
    <w:p w14:paraId="2D97A650" w14:textId="77777777" w:rsidR="000D1868" w:rsidRPr="000D1868" w:rsidRDefault="000D1868" w:rsidP="000D1868">
      <w:pPr>
        <w:pStyle w:val="Default"/>
        <w:ind w:right="-567"/>
        <w:jc w:val="both"/>
        <w:rPr>
          <w:rFonts w:asciiTheme="minorHAnsi" w:hAnsiTheme="minorHAnsi" w:cstheme="minorHAnsi"/>
          <w:color w:val="000000" w:themeColor="text1"/>
        </w:rPr>
      </w:pPr>
    </w:p>
    <w:p w14:paraId="3B99061F" w14:textId="77777777" w:rsidR="000D1868" w:rsidRPr="000D1868" w:rsidRDefault="000D1868" w:rsidP="000D1868">
      <w:pPr>
        <w:pStyle w:val="Default"/>
        <w:ind w:right="-567"/>
        <w:jc w:val="both"/>
        <w:rPr>
          <w:rFonts w:asciiTheme="minorHAnsi" w:hAnsiTheme="minorHAnsi" w:cstheme="minorHAnsi"/>
          <w:color w:val="000000" w:themeColor="text1"/>
        </w:rPr>
      </w:pPr>
      <w:r w:rsidRPr="000D1868">
        <w:rPr>
          <w:rFonts w:asciiTheme="minorHAnsi" w:hAnsiTheme="minorHAnsi" w:cstheme="minorHAnsi"/>
          <w:color w:val="000000" w:themeColor="text1"/>
        </w:rPr>
        <w:t>BM Fiscal Point Advisors Pvt Ltd (hereinafter referred to as “BM Fiscal” or as “Investment Advisor” or “IA”) is a body corporate constituted under the laws of India and is registered with the Securities and Exchange Board of India (SEBI) as an Investment Adviser having Registration No.  INA000007182.</w:t>
      </w:r>
    </w:p>
    <w:p w14:paraId="788CA06F" w14:textId="77777777" w:rsidR="000D1868" w:rsidRPr="000D1868" w:rsidRDefault="000D1868" w:rsidP="000D1868">
      <w:pPr>
        <w:pStyle w:val="Default"/>
        <w:ind w:right="-567"/>
        <w:jc w:val="both"/>
        <w:rPr>
          <w:rFonts w:asciiTheme="minorHAnsi" w:hAnsiTheme="minorHAnsi" w:cstheme="minorHAnsi"/>
          <w:color w:val="000000" w:themeColor="text1"/>
        </w:rPr>
      </w:pPr>
    </w:p>
    <w:p w14:paraId="45F3C5F9" w14:textId="77101FDC" w:rsidR="000D1868" w:rsidRPr="000D1868" w:rsidRDefault="000D1868" w:rsidP="000D1868">
      <w:pPr>
        <w:pStyle w:val="Default"/>
        <w:ind w:right="-567"/>
        <w:jc w:val="both"/>
        <w:rPr>
          <w:rFonts w:asciiTheme="minorHAnsi" w:hAnsiTheme="minorHAnsi" w:cstheme="minorHAnsi"/>
          <w:color w:val="000000" w:themeColor="text1"/>
        </w:rPr>
      </w:pPr>
      <w:r w:rsidRPr="000D1868">
        <w:rPr>
          <w:rFonts w:asciiTheme="minorHAnsi" w:hAnsiTheme="minorHAnsi" w:cstheme="minorHAnsi"/>
          <w:color w:val="000000" w:themeColor="text1"/>
        </w:rPr>
        <w:t>I</w:t>
      </w:r>
      <w:r>
        <w:rPr>
          <w:rFonts w:asciiTheme="minorHAnsi" w:hAnsiTheme="minorHAnsi" w:cstheme="minorHAnsi"/>
          <w:color w:val="000000" w:themeColor="text1"/>
        </w:rPr>
        <w:t>/ We</w:t>
      </w:r>
      <w:r w:rsidRPr="000D1868">
        <w:rPr>
          <w:rFonts w:asciiTheme="minorHAnsi" w:hAnsiTheme="minorHAnsi" w:cstheme="minorHAnsi"/>
          <w:color w:val="000000" w:themeColor="text1"/>
        </w:rPr>
        <w:t xml:space="preserve">, have read and understood the terms and conditions of the investment advisory services provided by the Investment Adviser and understood the Fee structure and mechanism for charging and payment of Fees </w:t>
      </w:r>
    </w:p>
    <w:p w14:paraId="33FEC0D8" w14:textId="77777777" w:rsidR="000D1868" w:rsidRPr="000D1868" w:rsidRDefault="000D1868" w:rsidP="000D1868">
      <w:pPr>
        <w:pStyle w:val="Default"/>
        <w:ind w:right="-567"/>
        <w:jc w:val="both"/>
        <w:rPr>
          <w:rFonts w:asciiTheme="minorHAnsi" w:hAnsiTheme="minorHAnsi" w:cstheme="minorHAnsi"/>
          <w:color w:val="000000" w:themeColor="text1"/>
        </w:rPr>
      </w:pPr>
    </w:p>
    <w:p w14:paraId="4F38DAB6" w14:textId="77777777" w:rsidR="000D1868" w:rsidRPr="000D1868" w:rsidRDefault="000D1868" w:rsidP="000D1868">
      <w:pPr>
        <w:pStyle w:val="Default"/>
        <w:ind w:right="-567"/>
        <w:jc w:val="both"/>
        <w:rPr>
          <w:rFonts w:asciiTheme="minorHAnsi" w:hAnsiTheme="minorHAnsi" w:cstheme="minorHAnsi"/>
          <w:color w:val="000000" w:themeColor="text1"/>
        </w:rPr>
      </w:pPr>
      <w:r w:rsidRPr="000D1868">
        <w:rPr>
          <w:rFonts w:asciiTheme="minorHAnsi" w:hAnsiTheme="minorHAnsi" w:cstheme="minorHAnsi"/>
          <w:color w:val="000000" w:themeColor="text1"/>
        </w:rPr>
        <w:t xml:space="preserve">I / We was/were provided the opportunity to ask questions and interact with the Investment Adviser and person associated with investment advice (herein after referred as “PAA”). </w:t>
      </w:r>
    </w:p>
    <w:p w14:paraId="532B5374" w14:textId="77777777" w:rsidR="000D1868" w:rsidRPr="000D1868" w:rsidRDefault="000D1868" w:rsidP="000D1868">
      <w:pPr>
        <w:pStyle w:val="Default"/>
        <w:ind w:right="-567"/>
        <w:jc w:val="both"/>
        <w:rPr>
          <w:rFonts w:asciiTheme="minorHAnsi" w:hAnsiTheme="minorHAnsi" w:cstheme="minorHAnsi"/>
          <w:color w:val="000000" w:themeColor="text1"/>
        </w:rPr>
      </w:pPr>
    </w:p>
    <w:p w14:paraId="402D7317" w14:textId="77777777" w:rsidR="000D1868" w:rsidRPr="000D1868" w:rsidRDefault="000D1868" w:rsidP="000D1868">
      <w:pPr>
        <w:pStyle w:val="Default"/>
        <w:ind w:right="-567"/>
        <w:jc w:val="both"/>
        <w:rPr>
          <w:rFonts w:asciiTheme="minorHAnsi" w:hAnsiTheme="minorHAnsi" w:cstheme="minorHAnsi"/>
          <w:color w:val="000000" w:themeColor="text1"/>
        </w:rPr>
      </w:pPr>
      <w:r w:rsidRPr="000D1868">
        <w:rPr>
          <w:rFonts w:asciiTheme="minorHAnsi" w:hAnsiTheme="minorHAnsi" w:cstheme="minorHAnsi"/>
          <w:color w:val="000000" w:themeColor="text1"/>
        </w:rPr>
        <w:t>I/We hereby agree to provide information and/or documentation requested by BM Fiscal in furtherance of this Agreement as it pertains to my/ our investment objectives, needs and goals. I/ We acknowledge that it is my/our responsibility to keep BM Fiscal informed of any changes regarding same.  BM Fiscal and its representatives shall be fully protected in relying upon any information, direction(s), notice(s), or instruction(s) received from us until they have been duly advised in writing of any changes therein. Neither BM Fiscal, its representatives nor the person associated with the BM Fiscal shall be required to verify any information obtained from me/us and are expressly authorized to rely thereon</w:t>
      </w:r>
    </w:p>
    <w:p w14:paraId="2AA50D0D" w14:textId="77777777" w:rsidR="000D1868" w:rsidRPr="000D1868" w:rsidRDefault="000D1868" w:rsidP="000D1868">
      <w:pPr>
        <w:pStyle w:val="Default"/>
        <w:ind w:right="-567"/>
        <w:jc w:val="both"/>
        <w:rPr>
          <w:rFonts w:asciiTheme="minorHAnsi" w:hAnsiTheme="minorHAnsi" w:cstheme="minorHAnsi"/>
          <w:color w:val="000000" w:themeColor="text1"/>
        </w:rPr>
      </w:pPr>
    </w:p>
    <w:p w14:paraId="18F28171" w14:textId="77777777" w:rsidR="000D1868" w:rsidRPr="000D1868" w:rsidRDefault="000D1868" w:rsidP="000D1868">
      <w:pPr>
        <w:pStyle w:val="Default"/>
        <w:ind w:right="-567"/>
        <w:jc w:val="both"/>
        <w:rPr>
          <w:rFonts w:asciiTheme="minorHAnsi" w:hAnsiTheme="minorHAnsi" w:cstheme="minorHAnsi"/>
          <w:color w:val="000000" w:themeColor="text1"/>
        </w:rPr>
      </w:pPr>
      <w:r w:rsidRPr="000D1868">
        <w:rPr>
          <w:rFonts w:asciiTheme="minorHAnsi" w:hAnsiTheme="minorHAnsi" w:cstheme="minorHAnsi"/>
          <w:color w:val="000000" w:themeColor="text1"/>
        </w:rPr>
        <w:t xml:space="preserve">I/We hereby voluntarily consented to open and maintain an Investment (Transaction) Account with </w:t>
      </w:r>
      <w:proofErr w:type="spellStart"/>
      <w:r w:rsidRPr="000D1868">
        <w:rPr>
          <w:rFonts w:asciiTheme="minorHAnsi" w:hAnsiTheme="minorHAnsi" w:cstheme="minorHAnsi"/>
          <w:color w:val="000000" w:themeColor="text1"/>
        </w:rPr>
        <w:t>iFAST</w:t>
      </w:r>
      <w:proofErr w:type="spellEnd"/>
      <w:r w:rsidRPr="000D1868">
        <w:rPr>
          <w:rFonts w:asciiTheme="minorHAnsi" w:hAnsiTheme="minorHAnsi" w:cstheme="minorHAnsi"/>
          <w:color w:val="000000" w:themeColor="text1"/>
        </w:rPr>
        <w:t xml:space="preserve"> Financial India Private Ltd (“</w:t>
      </w:r>
      <w:proofErr w:type="spellStart"/>
      <w:r w:rsidRPr="000D1868">
        <w:rPr>
          <w:rFonts w:asciiTheme="minorHAnsi" w:hAnsiTheme="minorHAnsi" w:cstheme="minorHAnsi"/>
          <w:color w:val="000000" w:themeColor="text1"/>
        </w:rPr>
        <w:t>iFAST</w:t>
      </w:r>
      <w:proofErr w:type="spellEnd"/>
      <w:r w:rsidRPr="000D1868">
        <w:rPr>
          <w:rFonts w:asciiTheme="minorHAnsi" w:hAnsiTheme="minorHAnsi" w:cstheme="minorHAnsi"/>
          <w:color w:val="000000" w:themeColor="text1"/>
        </w:rPr>
        <w:t xml:space="preserve">") an investment platform service provider through which I/ we shall only transact in financial products, get reporting services and avail advisory services only from BM Fiscal in accordance with this agreement. I understand that opening Investment account with </w:t>
      </w:r>
      <w:proofErr w:type="spellStart"/>
      <w:r w:rsidRPr="000D1868">
        <w:rPr>
          <w:rFonts w:asciiTheme="minorHAnsi" w:hAnsiTheme="minorHAnsi" w:cstheme="minorHAnsi"/>
          <w:color w:val="000000" w:themeColor="text1"/>
        </w:rPr>
        <w:t>iFAST</w:t>
      </w:r>
      <w:proofErr w:type="spellEnd"/>
      <w:r w:rsidRPr="000D1868">
        <w:rPr>
          <w:rFonts w:asciiTheme="minorHAnsi" w:hAnsiTheme="minorHAnsi" w:cstheme="minorHAnsi"/>
          <w:color w:val="000000" w:themeColor="text1"/>
        </w:rPr>
        <w:t xml:space="preserve"> is optional and not a prerequisite for availing advisory services from the Investment Advisor.</w:t>
      </w:r>
    </w:p>
    <w:p w14:paraId="2A5C9E19" w14:textId="77777777" w:rsidR="000D1868" w:rsidRPr="000D1868" w:rsidRDefault="000D1868" w:rsidP="000D1868">
      <w:pPr>
        <w:pStyle w:val="Default"/>
        <w:ind w:right="-567"/>
        <w:jc w:val="both"/>
        <w:rPr>
          <w:rFonts w:asciiTheme="minorHAnsi" w:hAnsiTheme="minorHAnsi" w:cstheme="minorHAnsi"/>
          <w:color w:val="000000" w:themeColor="text1"/>
        </w:rPr>
      </w:pPr>
    </w:p>
    <w:p w14:paraId="3E29FAF3" w14:textId="77777777" w:rsidR="000D1868" w:rsidRPr="000D1868" w:rsidRDefault="000D1868" w:rsidP="000D1868">
      <w:pPr>
        <w:pStyle w:val="Default"/>
        <w:ind w:right="-567"/>
        <w:jc w:val="both"/>
        <w:rPr>
          <w:rFonts w:asciiTheme="minorHAnsi" w:hAnsiTheme="minorHAnsi" w:cstheme="minorHAnsi"/>
          <w:color w:val="000000" w:themeColor="text1"/>
        </w:rPr>
      </w:pPr>
      <w:r w:rsidRPr="000D1868">
        <w:rPr>
          <w:rFonts w:asciiTheme="minorHAnsi" w:hAnsiTheme="minorHAnsi" w:cstheme="minorHAnsi"/>
          <w:color w:val="000000" w:themeColor="text1"/>
        </w:rPr>
        <w:t xml:space="preserve">Signature (s): </w:t>
      </w:r>
    </w:p>
    <w:p w14:paraId="6B8D1C42" w14:textId="77777777" w:rsidR="000D1868" w:rsidRPr="000D1868" w:rsidRDefault="000D1868" w:rsidP="000D1868">
      <w:pPr>
        <w:pStyle w:val="Default"/>
        <w:ind w:right="-567"/>
        <w:jc w:val="both"/>
        <w:rPr>
          <w:rFonts w:asciiTheme="minorHAnsi" w:hAnsiTheme="minorHAnsi" w:cstheme="minorHAnsi"/>
          <w:color w:val="000000" w:themeColor="text1"/>
        </w:rPr>
      </w:pPr>
    </w:p>
    <w:p w14:paraId="1F8203F8" w14:textId="77777777" w:rsidR="000D1868" w:rsidRPr="000D1868" w:rsidRDefault="000D1868" w:rsidP="000D1868">
      <w:pPr>
        <w:pStyle w:val="Default"/>
        <w:ind w:right="-567"/>
        <w:jc w:val="both"/>
        <w:rPr>
          <w:rFonts w:asciiTheme="minorHAnsi" w:hAnsiTheme="minorHAnsi" w:cstheme="minorHAnsi"/>
          <w:color w:val="000000" w:themeColor="text1"/>
        </w:rPr>
      </w:pPr>
    </w:p>
    <w:p w14:paraId="59DEFB76" w14:textId="77777777" w:rsidR="000D1868" w:rsidRPr="000D1868" w:rsidRDefault="000D1868" w:rsidP="000D1868">
      <w:pPr>
        <w:pStyle w:val="Default"/>
        <w:ind w:right="-567"/>
        <w:jc w:val="both"/>
        <w:rPr>
          <w:rFonts w:asciiTheme="minorHAnsi" w:hAnsiTheme="minorHAnsi" w:cstheme="minorHAnsi"/>
          <w:color w:val="000000" w:themeColor="text1"/>
        </w:rPr>
      </w:pPr>
    </w:p>
    <w:p w14:paraId="5A61CAD0" w14:textId="77777777" w:rsidR="000D1868" w:rsidRPr="000D1868" w:rsidRDefault="000D1868" w:rsidP="000D1868">
      <w:pPr>
        <w:pStyle w:val="Default"/>
        <w:ind w:right="-567"/>
        <w:jc w:val="both"/>
        <w:rPr>
          <w:rFonts w:asciiTheme="minorHAnsi" w:hAnsiTheme="minorHAnsi" w:cstheme="minorHAnsi"/>
          <w:color w:val="000000" w:themeColor="text1"/>
        </w:rPr>
      </w:pPr>
      <w:r w:rsidRPr="000D1868">
        <w:rPr>
          <w:rFonts w:asciiTheme="minorHAnsi" w:hAnsiTheme="minorHAnsi" w:cstheme="minorHAnsi"/>
          <w:color w:val="000000" w:themeColor="text1"/>
        </w:rPr>
        <w:t>………………………………………………………</w:t>
      </w:r>
      <w:r w:rsidRPr="000D1868">
        <w:rPr>
          <w:rFonts w:asciiTheme="minorHAnsi" w:hAnsiTheme="minorHAnsi" w:cstheme="minorHAnsi"/>
          <w:color w:val="000000" w:themeColor="text1"/>
        </w:rPr>
        <w:tab/>
      </w:r>
      <w:r w:rsidRPr="000D1868">
        <w:rPr>
          <w:rFonts w:asciiTheme="minorHAnsi" w:hAnsiTheme="minorHAnsi" w:cstheme="minorHAnsi"/>
          <w:color w:val="000000" w:themeColor="text1"/>
        </w:rPr>
        <w:tab/>
      </w:r>
      <w:r w:rsidRPr="000D1868">
        <w:rPr>
          <w:rFonts w:asciiTheme="minorHAnsi" w:hAnsiTheme="minorHAnsi" w:cstheme="minorHAnsi"/>
          <w:color w:val="000000" w:themeColor="text1"/>
        </w:rPr>
        <w:tab/>
      </w:r>
      <w:r w:rsidRPr="000D1868">
        <w:rPr>
          <w:rFonts w:asciiTheme="minorHAnsi" w:hAnsiTheme="minorHAnsi" w:cstheme="minorHAnsi"/>
          <w:color w:val="000000" w:themeColor="text1"/>
        </w:rPr>
        <w:tab/>
        <w:t>…………………………………………..</w:t>
      </w:r>
    </w:p>
    <w:p w14:paraId="74AE6B72" w14:textId="55941650" w:rsidR="000D1868" w:rsidRPr="000D1868" w:rsidRDefault="000D1868" w:rsidP="000D1868">
      <w:pPr>
        <w:pStyle w:val="Default"/>
        <w:ind w:right="-567"/>
        <w:jc w:val="both"/>
        <w:rPr>
          <w:rFonts w:asciiTheme="minorHAnsi" w:hAnsiTheme="minorHAnsi" w:cstheme="minorHAnsi"/>
          <w:color w:val="000000" w:themeColor="text1"/>
        </w:rPr>
      </w:pPr>
      <w:r w:rsidRPr="000D1868">
        <w:rPr>
          <w:rFonts w:asciiTheme="minorHAnsi" w:hAnsiTheme="minorHAnsi" w:cstheme="minorHAnsi"/>
          <w:color w:val="000000" w:themeColor="text1"/>
        </w:rPr>
        <w:tab/>
      </w:r>
      <w:r w:rsidRPr="000D1868">
        <w:rPr>
          <w:rFonts w:asciiTheme="minorHAnsi" w:hAnsiTheme="minorHAnsi" w:cstheme="minorHAnsi"/>
          <w:color w:val="000000" w:themeColor="text1"/>
        </w:rPr>
        <w:tab/>
      </w:r>
      <w:r w:rsidRPr="000D1868">
        <w:rPr>
          <w:rFonts w:asciiTheme="minorHAnsi" w:hAnsiTheme="minorHAnsi" w:cstheme="minorHAnsi"/>
          <w:color w:val="000000" w:themeColor="text1"/>
        </w:rPr>
        <w:tab/>
      </w:r>
      <w:r w:rsidRPr="000D1868">
        <w:rPr>
          <w:rFonts w:asciiTheme="minorHAnsi" w:hAnsiTheme="minorHAnsi" w:cstheme="minorHAnsi"/>
          <w:color w:val="000000" w:themeColor="text1"/>
        </w:rPr>
        <w:tab/>
        <w:t xml:space="preserve">             </w:t>
      </w:r>
    </w:p>
    <w:p w14:paraId="241E6197" w14:textId="58FC2974" w:rsidR="003D7056" w:rsidRDefault="000D1868" w:rsidP="000D1868">
      <w:pPr>
        <w:pStyle w:val="Default"/>
        <w:ind w:right="-567"/>
        <w:jc w:val="both"/>
        <w:rPr>
          <w:rFonts w:asciiTheme="minorHAnsi" w:hAnsiTheme="minorHAnsi" w:cstheme="minorHAnsi"/>
          <w:color w:val="000000" w:themeColor="text1"/>
        </w:rPr>
      </w:pPr>
      <w:r w:rsidRPr="000D1868">
        <w:rPr>
          <w:rFonts w:asciiTheme="minorHAnsi" w:hAnsiTheme="minorHAnsi" w:cstheme="minorHAnsi"/>
          <w:color w:val="000000" w:themeColor="text1"/>
        </w:rPr>
        <w:t>First Holder</w:t>
      </w:r>
      <w:r w:rsidR="00CD73BE">
        <w:rPr>
          <w:rFonts w:asciiTheme="minorHAnsi" w:hAnsiTheme="minorHAnsi" w:cstheme="minorHAnsi"/>
          <w:color w:val="000000" w:themeColor="text1"/>
        </w:rPr>
        <w:t xml:space="preserve">                                                                                           </w:t>
      </w:r>
      <w:r w:rsidR="00CD73BE" w:rsidRPr="000D1868">
        <w:rPr>
          <w:rFonts w:asciiTheme="minorHAnsi" w:hAnsiTheme="minorHAnsi" w:cstheme="minorHAnsi"/>
          <w:color w:val="000000" w:themeColor="text1"/>
        </w:rPr>
        <w:t>Joint holder</w:t>
      </w:r>
    </w:p>
    <w:p w14:paraId="625CE51B" w14:textId="75F2C4D0" w:rsidR="000D1868" w:rsidRPr="000D1868" w:rsidRDefault="003D7056" w:rsidP="000D1868">
      <w:pPr>
        <w:pStyle w:val="Default"/>
        <w:ind w:right="-567"/>
        <w:jc w:val="both"/>
        <w:rPr>
          <w:rFonts w:asciiTheme="minorHAnsi" w:hAnsiTheme="minorHAnsi" w:cstheme="minorHAnsi"/>
          <w:color w:val="000000" w:themeColor="text1"/>
        </w:rPr>
      </w:pPr>
      <w:r>
        <w:t>Wrap Account No (s):</w:t>
      </w:r>
      <w:r w:rsidR="000D1868" w:rsidRPr="000D1868">
        <w:rPr>
          <w:rFonts w:asciiTheme="minorHAnsi" w:hAnsiTheme="minorHAnsi" w:cstheme="minorHAnsi"/>
          <w:color w:val="000000" w:themeColor="text1"/>
        </w:rPr>
        <w:tab/>
      </w:r>
      <w:r w:rsidR="004E5932">
        <w:rPr>
          <w:rFonts w:asciiTheme="minorHAnsi" w:hAnsiTheme="minorHAnsi" w:cstheme="minorHAnsi"/>
          <w:color w:val="000000" w:themeColor="text1"/>
        </w:rPr>
        <w:tab/>
      </w:r>
      <w:r w:rsidR="004E5932">
        <w:rPr>
          <w:rFonts w:asciiTheme="minorHAnsi" w:hAnsiTheme="minorHAnsi" w:cstheme="minorHAnsi"/>
          <w:color w:val="000000" w:themeColor="text1"/>
        </w:rPr>
        <w:tab/>
      </w:r>
      <w:r w:rsidR="004E5932">
        <w:rPr>
          <w:rFonts w:asciiTheme="minorHAnsi" w:hAnsiTheme="minorHAnsi" w:cstheme="minorHAnsi"/>
          <w:color w:val="000000" w:themeColor="text1"/>
        </w:rPr>
        <w:tab/>
      </w:r>
      <w:r w:rsidR="004E5932">
        <w:rPr>
          <w:rFonts w:asciiTheme="minorHAnsi" w:hAnsiTheme="minorHAnsi" w:cstheme="minorHAnsi"/>
          <w:color w:val="000000" w:themeColor="text1"/>
        </w:rPr>
        <w:tab/>
      </w:r>
      <w:r w:rsidR="004E5932">
        <w:rPr>
          <w:rFonts w:asciiTheme="minorHAnsi" w:hAnsiTheme="minorHAnsi" w:cstheme="minorHAnsi"/>
          <w:color w:val="000000" w:themeColor="text1"/>
        </w:rPr>
        <w:tab/>
      </w:r>
      <w:r w:rsidR="004E5932">
        <w:rPr>
          <w:rFonts w:asciiTheme="minorHAnsi" w:hAnsiTheme="minorHAnsi" w:cstheme="minorHAnsi"/>
          <w:color w:val="000000" w:themeColor="text1"/>
        </w:rPr>
        <w:tab/>
      </w:r>
    </w:p>
    <w:p w14:paraId="20CE1DD8" w14:textId="77777777" w:rsidR="000D1868" w:rsidRPr="000D1868" w:rsidRDefault="000D1868" w:rsidP="000D1868">
      <w:pPr>
        <w:pStyle w:val="Default"/>
        <w:ind w:right="-567"/>
        <w:jc w:val="both"/>
        <w:rPr>
          <w:rFonts w:asciiTheme="minorHAnsi" w:hAnsiTheme="minorHAnsi" w:cstheme="minorHAnsi"/>
          <w:color w:val="000000" w:themeColor="text1"/>
        </w:rPr>
      </w:pPr>
    </w:p>
    <w:p w14:paraId="1E5BA390" w14:textId="77777777" w:rsidR="000D1868" w:rsidRPr="000D1868" w:rsidRDefault="000D1868" w:rsidP="000D1868">
      <w:pPr>
        <w:pStyle w:val="Default"/>
        <w:ind w:right="-567"/>
        <w:jc w:val="both"/>
        <w:rPr>
          <w:rFonts w:asciiTheme="minorHAnsi" w:hAnsiTheme="minorHAnsi" w:cstheme="minorHAnsi"/>
          <w:color w:val="000000" w:themeColor="text1"/>
        </w:rPr>
      </w:pPr>
    </w:p>
    <w:p w14:paraId="3C9E98B7" w14:textId="0AB08BE0" w:rsidR="000D1868" w:rsidRPr="000D1868" w:rsidRDefault="000D1868" w:rsidP="000D1868">
      <w:pPr>
        <w:pStyle w:val="Default"/>
        <w:ind w:right="-567"/>
        <w:jc w:val="both"/>
        <w:rPr>
          <w:rFonts w:asciiTheme="minorHAnsi" w:hAnsiTheme="minorHAnsi" w:cstheme="minorHAnsi"/>
          <w:color w:val="000000" w:themeColor="text1"/>
        </w:rPr>
      </w:pPr>
      <w:r w:rsidRPr="000D1868">
        <w:rPr>
          <w:rFonts w:asciiTheme="minorHAnsi" w:hAnsiTheme="minorHAnsi" w:cstheme="minorHAnsi"/>
          <w:color w:val="000000" w:themeColor="text1"/>
        </w:rPr>
        <w:t xml:space="preserve">Date:  </w:t>
      </w:r>
      <w:r w:rsidR="00CD73BE">
        <w:rPr>
          <w:rFonts w:asciiTheme="minorHAnsi" w:hAnsiTheme="minorHAnsi" w:cstheme="minorHAnsi"/>
          <w:color w:val="000000" w:themeColor="text1"/>
        </w:rPr>
        <w:t>____</w:t>
      </w:r>
    </w:p>
    <w:p w14:paraId="2B55704F" w14:textId="77777777" w:rsidR="000D1868" w:rsidRPr="000D1868" w:rsidRDefault="000D1868" w:rsidP="000D1868">
      <w:pPr>
        <w:pStyle w:val="Default"/>
        <w:ind w:right="-567"/>
        <w:jc w:val="both"/>
        <w:rPr>
          <w:rFonts w:asciiTheme="minorHAnsi" w:hAnsiTheme="minorHAnsi" w:cstheme="minorHAnsi"/>
          <w:color w:val="000000" w:themeColor="text1"/>
        </w:rPr>
      </w:pPr>
    </w:p>
    <w:p w14:paraId="07C259A6" w14:textId="77777777" w:rsidR="000D1868" w:rsidRPr="000D1868" w:rsidRDefault="000D1868" w:rsidP="000D1868">
      <w:pPr>
        <w:pStyle w:val="Default"/>
        <w:ind w:right="-567"/>
        <w:jc w:val="both"/>
        <w:rPr>
          <w:rFonts w:asciiTheme="minorHAnsi" w:hAnsiTheme="minorHAnsi" w:cstheme="minorHAnsi"/>
          <w:color w:val="000000" w:themeColor="text1"/>
        </w:rPr>
      </w:pPr>
      <w:r w:rsidRPr="000D1868">
        <w:rPr>
          <w:rFonts w:asciiTheme="minorHAnsi" w:hAnsiTheme="minorHAnsi" w:cstheme="minorHAnsi"/>
          <w:color w:val="000000" w:themeColor="text1"/>
        </w:rPr>
        <w:t>Place: Pune</w:t>
      </w:r>
    </w:p>
    <w:p w14:paraId="45F5EBB4" w14:textId="77777777" w:rsidR="000D1868" w:rsidRPr="000D1868" w:rsidRDefault="000D1868" w:rsidP="000D1868">
      <w:pPr>
        <w:pStyle w:val="Default"/>
        <w:ind w:right="-567"/>
        <w:jc w:val="both"/>
        <w:rPr>
          <w:rFonts w:asciiTheme="minorHAnsi" w:hAnsiTheme="minorHAnsi" w:cstheme="minorHAnsi"/>
          <w:color w:val="000000" w:themeColor="text1"/>
        </w:rPr>
      </w:pPr>
    </w:p>
    <w:p w14:paraId="1258136C" w14:textId="77777777" w:rsidR="000D1868" w:rsidRDefault="000D1868" w:rsidP="000D1868">
      <w:pPr>
        <w:pStyle w:val="Default"/>
        <w:ind w:right="-567"/>
        <w:jc w:val="both"/>
        <w:rPr>
          <w:rFonts w:asciiTheme="minorHAnsi" w:hAnsiTheme="minorHAnsi" w:cstheme="minorHAnsi"/>
          <w:color w:val="000000" w:themeColor="text1"/>
        </w:rPr>
      </w:pPr>
    </w:p>
    <w:p w14:paraId="5A9C2E8E" w14:textId="77777777" w:rsidR="000D1868" w:rsidRDefault="000D1868" w:rsidP="000D1868">
      <w:pPr>
        <w:pStyle w:val="Default"/>
        <w:ind w:right="-567"/>
        <w:jc w:val="both"/>
        <w:rPr>
          <w:rFonts w:asciiTheme="minorHAnsi" w:hAnsiTheme="minorHAnsi" w:cstheme="minorHAnsi"/>
          <w:color w:val="000000" w:themeColor="text1"/>
        </w:rPr>
      </w:pPr>
    </w:p>
    <w:p w14:paraId="4BF6A2A8" w14:textId="77777777" w:rsidR="000D1868" w:rsidRDefault="000D1868" w:rsidP="000D1868">
      <w:pPr>
        <w:pStyle w:val="Default"/>
        <w:ind w:right="-567"/>
        <w:jc w:val="both"/>
        <w:rPr>
          <w:rFonts w:asciiTheme="minorHAnsi" w:hAnsiTheme="minorHAnsi" w:cstheme="minorHAnsi"/>
          <w:color w:val="000000" w:themeColor="text1"/>
        </w:rPr>
      </w:pPr>
    </w:p>
    <w:p w14:paraId="36EAA81F" w14:textId="77777777" w:rsidR="000D1868" w:rsidRDefault="000D1868" w:rsidP="000D1868">
      <w:pPr>
        <w:pStyle w:val="Default"/>
        <w:ind w:right="-567"/>
        <w:jc w:val="both"/>
        <w:rPr>
          <w:rFonts w:asciiTheme="minorHAnsi" w:hAnsiTheme="minorHAnsi" w:cstheme="minorHAnsi"/>
          <w:color w:val="000000" w:themeColor="text1"/>
        </w:rPr>
      </w:pPr>
    </w:p>
    <w:p w14:paraId="3D04A832" w14:textId="77777777" w:rsidR="000D1868" w:rsidRDefault="000D1868" w:rsidP="000D1868">
      <w:pPr>
        <w:pStyle w:val="Default"/>
        <w:ind w:right="-567"/>
        <w:jc w:val="both"/>
        <w:rPr>
          <w:rFonts w:asciiTheme="minorHAnsi" w:hAnsiTheme="minorHAnsi" w:cstheme="minorHAnsi"/>
          <w:color w:val="000000" w:themeColor="text1"/>
        </w:rPr>
      </w:pPr>
    </w:p>
    <w:p w14:paraId="27677594" w14:textId="77777777" w:rsidR="000D1868" w:rsidRDefault="000D1868" w:rsidP="000D1868">
      <w:pPr>
        <w:pStyle w:val="Default"/>
        <w:ind w:right="-567"/>
        <w:jc w:val="both"/>
        <w:rPr>
          <w:rFonts w:asciiTheme="minorHAnsi" w:hAnsiTheme="minorHAnsi" w:cstheme="minorHAnsi"/>
          <w:color w:val="000000" w:themeColor="text1"/>
        </w:rPr>
      </w:pPr>
    </w:p>
    <w:p w14:paraId="4638B758" w14:textId="77777777" w:rsidR="000D1868" w:rsidRDefault="000D1868" w:rsidP="000D1868">
      <w:pPr>
        <w:pStyle w:val="Default"/>
        <w:ind w:right="-567"/>
        <w:jc w:val="both"/>
        <w:rPr>
          <w:rFonts w:asciiTheme="minorHAnsi" w:hAnsiTheme="minorHAnsi" w:cstheme="minorHAnsi"/>
          <w:color w:val="000000" w:themeColor="text1"/>
        </w:rPr>
      </w:pPr>
    </w:p>
    <w:p w14:paraId="5A57D95B" w14:textId="77777777" w:rsidR="000D1868" w:rsidRDefault="000D1868" w:rsidP="000D1868">
      <w:pPr>
        <w:pStyle w:val="Default"/>
        <w:ind w:right="-567"/>
        <w:jc w:val="both"/>
        <w:rPr>
          <w:rFonts w:asciiTheme="minorHAnsi" w:hAnsiTheme="minorHAnsi" w:cstheme="minorHAnsi"/>
          <w:color w:val="000000" w:themeColor="text1"/>
        </w:rPr>
      </w:pPr>
    </w:p>
    <w:p w14:paraId="06602D4A" w14:textId="3264B86A" w:rsidR="000D1868" w:rsidRPr="000D1868" w:rsidRDefault="000D1868" w:rsidP="000D1868">
      <w:pPr>
        <w:pStyle w:val="Default"/>
        <w:ind w:right="-567"/>
        <w:jc w:val="center"/>
        <w:rPr>
          <w:rFonts w:asciiTheme="minorHAnsi" w:hAnsiTheme="minorHAnsi" w:cstheme="minorHAnsi"/>
          <w:b/>
          <w:bCs/>
          <w:color w:val="000000" w:themeColor="text1"/>
        </w:rPr>
      </w:pPr>
      <w:r w:rsidRPr="000D1868">
        <w:rPr>
          <w:rFonts w:asciiTheme="minorHAnsi" w:hAnsiTheme="minorHAnsi" w:cstheme="minorHAnsi"/>
          <w:b/>
          <w:bCs/>
          <w:color w:val="000000" w:themeColor="text1"/>
        </w:rPr>
        <w:t xml:space="preserve">DECLARATION BY BM FISCAL POINT ADVISORS PVT LTD </w:t>
      </w:r>
    </w:p>
    <w:p w14:paraId="32B61BA4" w14:textId="77777777" w:rsidR="000D1868" w:rsidRPr="000D1868" w:rsidRDefault="000D1868" w:rsidP="000D1868">
      <w:pPr>
        <w:pStyle w:val="Default"/>
        <w:ind w:right="-567"/>
        <w:jc w:val="center"/>
        <w:rPr>
          <w:rFonts w:asciiTheme="minorHAnsi" w:hAnsiTheme="minorHAnsi" w:cstheme="minorHAnsi"/>
          <w:color w:val="000000" w:themeColor="text1"/>
        </w:rPr>
      </w:pPr>
      <w:r w:rsidRPr="000D1868">
        <w:rPr>
          <w:rFonts w:asciiTheme="minorHAnsi" w:hAnsiTheme="minorHAnsi" w:cstheme="minorHAnsi"/>
          <w:color w:val="000000" w:themeColor="text1"/>
        </w:rPr>
        <w:t>(</w:t>
      </w:r>
      <w:proofErr w:type="spellStart"/>
      <w:r w:rsidRPr="000D1868">
        <w:rPr>
          <w:rFonts w:asciiTheme="minorHAnsi" w:hAnsiTheme="minorHAnsi" w:cstheme="minorHAnsi"/>
          <w:color w:val="000000" w:themeColor="text1"/>
        </w:rPr>
        <w:t>Sebi</w:t>
      </w:r>
      <w:proofErr w:type="spellEnd"/>
      <w:r w:rsidRPr="000D1868">
        <w:rPr>
          <w:rFonts w:asciiTheme="minorHAnsi" w:hAnsiTheme="minorHAnsi" w:cstheme="minorHAnsi"/>
          <w:color w:val="000000" w:themeColor="text1"/>
        </w:rPr>
        <w:t xml:space="preserve"> RIA Registration No: INA000007182)</w:t>
      </w:r>
    </w:p>
    <w:p w14:paraId="0F4F3F6B" w14:textId="77777777" w:rsidR="000D1868" w:rsidRPr="000D1868" w:rsidRDefault="000D1868" w:rsidP="000D1868">
      <w:pPr>
        <w:pStyle w:val="Default"/>
        <w:ind w:right="-567"/>
        <w:jc w:val="both"/>
        <w:rPr>
          <w:rFonts w:asciiTheme="minorHAnsi" w:hAnsiTheme="minorHAnsi" w:cstheme="minorHAnsi"/>
          <w:color w:val="000000" w:themeColor="text1"/>
        </w:rPr>
      </w:pPr>
    </w:p>
    <w:p w14:paraId="138174F0" w14:textId="09711537" w:rsidR="000D1868" w:rsidRDefault="000D1868" w:rsidP="000D1868">
      <w:pPr>
        <w:pStyle w:val="Default"/>
        <w:ind w:right="-567"/>
        <w:jc w:val="both"/>
        <w:rPr>
          <w:rFonts w:asciiTheme="minorHAnsi" w:hAnsiTheme="minorHAnsi" w:cstheme="minorHAnsi"/>
          <w:color w:val="000000" w:themeColor="text1"/>
        </w:rPr>
      </w:pPr>
      <w:r>
        <w:rPr>
          <w:rFonts w:asciiTheme="minorHAnsi" w:hAnsiTheme="minorHAnsi" w:cstheme="minorHAnsi"/>
          <w:color w:val="000000" w:themeColor="text1"/>
        </w:rPr>
        <w:t xml:space="preserve">In accordance with the regulations and guidelines of </w:t>
      </w:r>
      <w:proofErr w:type="spellStart"/>
      <w:r>
        <w:rPr>
          <w:rFonts w:asciiTheme="minorHAnsi" w:hAnsiTheme="minorHAnsi" w:cstheme="minorHAnsi"/>
          <w:color w:val="000000" w:themeColor="text1"/>
        </w:rPr>
        <w:t>Sebi</w:t>
      </w:r>
      <w:proofErr w:type="spellEnd"/>
      <w:r>
        <w:rPr>
          <w:rFonts w:asciiTheme="minorHAnsi" w:hAnsiTheme="minorHAnsi" w:cstheme="minorHAnsi"/>
          <w:color w:val="000000" w:themeColor="text1"/>
        </w:rPr>
        <w:t xml:space="preserve"> for registered investment Advisors, we BM Fiscal Point Advisors Pvt. Ltd. hereby confirm and declare as under:</w:t>
      </w:r>
    </w:p>
    <w:p w14:paraId="23D9A71F" w14:textId="77777777" w:rsidR="000D1868" w:rsidRDefault="000D1868" w:rsidP="000D1868">
      <w:pPr>
        <w:pStyle w:val="Default"/>
        <w:ind w:right="-567"/>
        <w:jc w:val="both"/>
        <w:rPr>
          <w:rFonts w:asciiTheme="minorHAnsi" w:hAnsiTheme="minorHAnsi" w:cstheme="minorHAnsi"/>
          <w:color w:val="000000" w:themeColor="text1"/>
        </w:rPr>
      </w:pPr>
    </w:p>
    <w:p w14:paraId="5E0A89E0" w14:textId="3BD5BEF1" w:rsidR="000D1868" w:rsidRPr="000D1868" w:rsidRDefault="000D1868" w:rsidP="000D1868">
      <w:pPr>
        <w:pStyle w:val="Default"/>
        <w:ind w:right="-567"/>
        <w:jc w:val="both"/>
        <w:rPr>
          <w:rFonts w:asciiTheme="minorHAnsi" w:hAnsiTheme="minorHAnsi" w:cstheme="minorHAnsi"/>
          <w:color w:val="000000" w:themeColor="text1"/>
        </w:rPr>
      </w:pPr>
      <w:r>
        <w:rPr>
          <w:rFonts w:asciiTheme="minorHAnsi" w:hAnsiTheme="minorHAnsi" w:cstheme="minorHAnsi"/>
          <w:color w:val="000000" w:themeColor="text1"/>
        </w:rPr>
        <w:t>BM Fiscal</w:t>
      </w:r>
      <w:r w:rsidRPr="000D1868">
        <w:rPr>
          <w:rFonts w:asciiTheme="minorHAnsi" w:hAnsiTheme="minorHAnsi" w:cstheme="minorHAnsi"/>
          <w:color w:val="000000" w:themeColor="text1"/>
        </w:rPr>
        <w:t xml:space="preserve"> shall not manage funds and securities on behalf of the Client and shall only receive such sums of monies from the Client as are necessary to discharge the Client’s liability towards </w:t>
      </w:r>
      <w:r>
        <w:rPr>
          <w:rFonts w:asciiTheme="minorHAnsi" w:hAnsiTheme="minorHAnsi" w:cstheme="minorHAnsi"/>
          <w:color w:val="000000" w:themeColor="text1"/>
        </w:rPr>
        <w:t>f</w:t>
      </w:r>
      <w:r w:rsidRPr="000D1868">
        <w:rPr>
          <w:rFonts w:asciiTheme="minorHAnsi" w:hAnsiTheme="minorHAnsi" w:cstheme="minorHAnsi"/>
          <w:color w:val="000000" w:themeColor="text1"/>
        </w:rPr>
        <w:t>ees owed to BM Fiscal</w:t>
      </w:r>
      <w:r>
        <w:rPr>
          <w:rFonts w:asciiTheme="minorHAnsi" w:hAnsiTheme="minorHAnsi" w:cstheme="minorHAnsi"/>
          <w:color w:val="000000" w:themeColor="text1"/>
        </w:rPr>
        <w:t xml:space="preserve"> Point Advisors Pvt. Ltd.</w:t>
      </w:r>
    </w:p>
    <w:p w14:paraId="555835AF" w14:textId="77777777" w:rsidR="000D1868" w:rsidRPr="000D1868" w:rsidRDefault="000D1868" w:rsidP="000D1868">
      <w:pPr>
        <w:pStyle w:val="Default"/>
        <w:ind w:right="-567"/>
        <w:jc w:val="both"/>
        <w:rPr>
          <w:rFonts w:asciiTheme="minorHAnsi" w:hAnsiTheme="minorHAnsi" w:cstheme="minorHAnsi"/>
          <w:color w:val="000000" w:themeColor="text1"/>
        </w:rPr>
      </w:pPr>
    </w:p>
    <w:p w14:paraId="34105636" w14:textId="6DE101C8" w:rsidR="000D1868" w:rsidRPr="000D1868" w:rsidRDefault="000D1868" w:rsidP="000D1868">
      <w:pPr>
        <w:pStyle w:val="Default"/>
        <w:ind w:right="-567"/>
        <w:jc w:val="both"/>
        <w:rPr>
          <w:rFonts w:asciiTheme="minorHAnsi" w:hAnsiTheme="minorHAnsi" w:cstheme="minorHAnsi"/>
          <w:color w:val="000000" w:themeColor="text1"/>
        </w:rPr>
      </w:pPr>
      <w:r>
        <w:rPr>
          <w:rFonts w:asciiTheme="minorHAnsi" w:hAnsiTheme="minorHAnsi" w:cstheme="minorHAnsi"/>
          <w:color w:val="000000" w:themeColor="text1"/>
        </w:rPr>
        <w:t>BM Fiscal Point Advisors Pvt. Ltd.</w:t>
      </w:r>
      <w:r w:rsidRPr="000D1868">
        <w:rPr>
          <w:rFonts w:asciiTheme="minorHAnsi" w:hAnsiTheme="minorHAnsi" w:cstheme="minorHAnsi"/>
          <w:color w:val="000000" w:themeColor="text1"/>
        </w:rPr>
        <w:t xml:space="preserve"> hereby undertakes that it shall not, in the course of performing its services to the Client, provide any investment advice implying any assured returns or minimum returns or target return or percentage accuracy or service provision till achievement of target returns or any other nomenclature that gives the impression to the Client that the investment advice is risk-free and/or not susceptible to market risks and/or that it can generate returns with any level of assurance.</w:t>
      </w:r>
    </w:p>
    <w:p w14:paraId="71C83513" w14:textId="77777777" w:rsidR="000D1868" w:rsidRPr="000D1868" w:rsidRDefault="000D1868" w:rsidP="000D1868">
      <w:pPr>
        <w:pStyle w:val="Default"/>
        <w:ind w:right="-567"/>
        <w:jc w:val="both"/>
        <w:rPr>
          <w:rFonts w:asciiTheme="minorHAnsi" w:hAnsiTheme="minorHAnsi" w:cstheme="minorHAnsi"/>
          <w:color w:val="000000" w:themeColor="text1"/>
        </w:rPr>
      </w:pPr>
    </w:p>
    <w:p w14:paraId="28A9037A" w14:textId="77777777" w:rsidR="000D1868" w:rsidRPr="000D1868" w:rsidRDefault="000D1868" w:rsidP="000D1868">
      <w:pPr>
        <w:pStyle w:val="Default"/>
        <w:ind w:right="-567"/>
        <w:jc w:val="both"/>
        <w:rPr>
          <w:rFonts w:asciiTheme="minorHAnsi" w:hAnsiTheme="minorHAnsi" w:cstheme="minorHAnsi"/>
          <w:color w:val="000000" w:themeColor="text1"/>
        </w:rPr>
      </w:pPr>
    </w:p>
    <w:p w14:paraId="76F7369C" w14:textId="77777777" w:rsidR="000D1868" w:rsidRPr="000D1868" w:rsidRDefault="000D1868" w:rsidP="000D1868">
      <w:pPr>
        <w:pStyle w:val="Default"/>
        <w:ind w:right="-567"/>
        <w:jc w:val="both"/>
        <w:rPr>
          <w:rFonts w:asciiTheme="minorHAnsi" w:hAnsiTheme="minorHAnsi" w:cstheme="minorHAnsi"/>
          <w:color w:val="000000" w:themeColor="text1"/>
        </w:rPr>
      </w:pPr>
      <w:r w:rsidRPr="000D1868">
        <w:rPr>
          <w:rFonts w:asciiTheme="minorHAnsi" w:hAnsiTheme="minorHAnsi" w:cstheme="minorHAnsi"/>
          <w:color w:val="000000" w:themeColor="text1"/>
        </w:rPr>
        <w:t>For BM Fiscal Point Advisors Pvt Ltd</w:t>
      </w:r>
    </w:p>
    <w:p w14:paraId="04F6EFF8" w14:textId="77777777" w:rsidR="000D1868" w:rsidRPr="000D1868" w:rsidRDefault="000D1868" w:rsidP="000D1868">
      <w:pPr>
        <w:pStyle w:val="Default"/>
        <w:ind w:right="-567"/>
        <w:jc w:val="both"/>
        <w:rPr>
          <w:rFonts w:asciiTheme="minorHAnsi" w:hAnsiTheme="minorHAnsi" w:cstheme="minorHAnsi"/>
          <w:color w:val="000000" w:themeColor="text1"/>
        </w:rPr>
      </w:pPr>
    </w:p>
    <w:p w14:paraId="1060A2C9" w14:textId="77777777" w:rsidR="000D1868" w:rsidRPr="000D1868" w:rsidRDefault="000D1868" w:rsidP="000D1868">
      <w:pPr>
        <w:pStyle w:val="Default"/>
        <w:ind w:right="-567"/>
        <w:jc w:val="both"/>
        <w:rPr>
          <w:rFonts w:asciiTheme="minorHAnsi" w:hAnsiTheme="minorHAnsi" w:cstheme="minorHAnsi"/>
          <w:color w:val="000000" w:themeColor="text1"/>
        </w:rPr>
      </w:pPr>
    </w:p>
    <w:p w14:paraId="6651BA81" w14:textId="77777777" w:rsidR="000D1868" w:rsidRPr="000D1868" w:rsidRDefault="000D1868" w:rsidP="000D1868">
      <w:pPr>
        <w:pStyle w:val="Default"/>
        <w:ind w:right="-567"/>
        <w:jc w:val="both"/>
        <w:rPr>
          <w:rFonts w:asciiTheme="minorHAnsi" w:hAnsiTheme="minorHAnsi" w:cstheme="minorHAnsi"/>
          <w:color w:val="000000" w:themeColor="text1"/>
        </w:rPr>
      </w:pPr>
    </w:p>
    <w:p w14:paraId="686CDD9F" w14:textId="77777777" w:rsidR="000D1868" w:rsidRPr="000D1868" w:rsidRDefault="000D1868" w:rsidP="000D1868">
      <w:pPr>
        <w:pStyle w:val="Default"/>
        <w:ind w:right="-567"/>
        <w:jc w:val="both"/>
        <w:rPr>
          <w:rFonts w:asciiTheme="minorHAnsi" w:hAnsiTheme="minorHAnsi" w:cstheme="minorHAnsi"/>
          <w:color w:val="000000" w:themeColor="text1"/>
        </w:rPr>
      </w:pPr>
      <w:r w:rsidRPr="000D1868">
        <w:rPr>
          <w:rFonts w:asciiTheme="minorHAnsi" w:hAnsiTheme="minorHAnsi" w:cstheme="minorHAnsi"/>
          <w:color w:val="000000" w:themeColor="text1"/>
        </w:rPr>
        <w:t xml:space="preserve">Mr </w:t>
      </w:r>
      <w:proofErr w:type="spellStart"/>
      <w:r w:rsidRPr="000D1868">
        <w:rPr>
          <w:rFonts w:asciiTheme="minorHAnsi" w:hAnsiTheme="minorHAnsi" w:cstheme="minorHAnsi"/>
          <w:color w:val="000000" w:themeColor="text1"/>
        </w:rPr>
        <w:t>Gautam</w:t>
      </w:r>
      <w:proofErr w:type="spellEnd"/>
      <w:r w:rsidRPr="000D1868">
        <w:rPr>
          <w:rFonts w:asciiTheme="minorHAnsi" w:hAnsiTheme="minorHAnsi" w:cstheme="minorHAnsi"/>
          <w:color w:val="000000" w:themeColor="text1"/>
        </w:rPr>
        <w:t xml:space="preserve"> </w:t>
      </w:r>
      <w:proofErr w:type="spellStart"/>
      <w:r w:rsidRPr="000D1868">
        <w:rPr>
          <w:rFonts w:asciiTheme="minorHAnsi" w:hAnsiTheme="minorHAnsi" w:cstheme="minorHAnsi"/>
          <w:color w:val="000000" w:themeColor="text1"/>
        </w:rPr>
        <w:t>Bhalla</w:t>
      </w:r>
      <w:proofErr w:type="spellEnd"/>
      <w:r w:rsidRPr="000D1868">
        <w:rPr>
          <w:rFonts w:asciiTheme="minorHAnsi" w:hAnsiTheme="minorHAnsi" w:cstheme="minorHAnsi"/>
          <w:color w:val="000000" w:themeColor="text1"/>
        </w:rPr>
        <w:tab/>
      </w:r>
      <w:r w:rsidRPr="000D1868">
        <w:rPr>
          <w:rFonts w:asciiTheme="minorHAnsi" w:hAnsiTheme="minorHAnsi" w:cstheme="minorHAnsi"/>
          <w:color w:val="000000" w:themeColor="text1"/>
        </w:rPr>
        <w:tab/>
      </w:r>
      <w:r w:rsidRPr="000D1868">
        <w:rPr>
          <w:rFonts w:asciiTheme="minorHAnsi" w:hAnsiTheme="minorHAnsi" w:cstheme="minorHAnsi"/>
          <w:color w:val="000000" w:themeColor="text1"/>
        </w:rPr>
        <w:tab/>
        <w:t>Signature ___________________________________</w:t>
      </w:r>
    </w:p>
    <w:p w14:paraId="337F1925" w14:textId="77777777" w:rsidR="000D1868" w:rsidRPr="000D1868" w:rsidRDefault="000D1868" w:rsidP="000D1868">
      <w:pPr>
        <w:pStyle w:val="Default"/>
        <w:ind w:right="-567"/>
        <w:jc w:val="both"/>
        <w:rPr>
          <w:rFonts w:asciiTheme="minorHAnsi" w:hAnsiTheme="minorHAnsi" w:cstheme="minorHAnsi"/>
          <w:color w:val="000000" w:themeColor="text1"/>
        </w:rPr>
      </w:pPr>
      <w:r w:rsidRPr="000D1868">
        <w:rPr>
          <w:rFonts w:asciiTheme="minorHAnsi" w:hAnsiTheme="minorHAnsi" w:cstheme="minorHAnsi"/>
          <w:color w:val="000000" w:themeColor="text1"/>
        </w:rPr>
        <w:t>Director</w:t>
      </w:r>
    </w:p>
    <w:p w14:paraId="2DF46800" w14:textId="77777777" w:rsidR="000D1868" w:rsidRPr="000D1868" w:rsidRDefault="000D1868" w:rsidP="000D1868">
      <w:pPr>
        <w:pStyle w:val="Default"/>
        <w:ind w:right="-567"/>
        <w:jc w:val="both"/>
        <w:rPr>
          <w:rFonts w:asciiTheme="minorHAnsi" w:hAnsiTheme="minorHAnsi" w:cstheme="minorHAnsi"/>
          <w:color w:val="000000" w:themeColor="text1"/>
        </w:rPr>
      </w:pPr>
    </w:p>
    <w:p w14:paraId="14468D63" w14:textId="474DCB04" w:rsidR="000D1868" w:rsidRPr="000D1868" w:rsidRDefault="000D1868" w:rsidP="000D1868">
      <w:pPr>
        <w:pStyle w:val="Default"/>
        <w:ind w:right="-567"/>
        <w:jc w:val="both"/>
        <w:rPr>
          <w:rFonts w:asciiTheme="minorHAnsi" w:hAnsiTheme="minorHAnsi" w:cstheme="minorHAnsi"/>
          <w:color w:val="000000" w:themeColor="text1"/>
        </w:rPr>
      </w:pPr>
      <w:r w:rsidRPr="000D1868">
        <w:rPr>
          <w:rFonts w:asciiTheme="minorHAnsi" w:hAnsiTheme="minorHAnsi" w:cstheme="minorHAnsi"/>
          <w:color w:val="000000" w:themeColor="text1"/>
        </w:rPr>
        <w:t xml:space="preserve">Date:  </w:t>
      </w:r>
      <w:r w:rsidR="00CD73BE">
        <w:rPr>
          <w:rFonts w:asciiTheme="minorHAnsi" w:hAnsiTheme="minorHAnsi" w:cstheme="minorHAnsi"/>
          <w:color w:val="000000" w:themeColor="text1"/>
        </w:rPr>
        <w:t>_____</w:t>
      </w:r>
    </w:p>
    <w:p w14:paraId="71AACA15" w14:textId="77777777" w:rsidR="000D1868" w:rsidRPr="000D1868" w:rsidRDefault="000D1868" w:rsidP="000D1868">
      <w:pPr>
        <w:pStyle w:val="Default"/>
        <w:ind w:right="-567"/>
        <w:jc w:val="both"/>
        <w:rPr>
          <w:rFonts w:asciiTheme="minorHAnsi" w:hAnsiTheme="minorHAnsi" w:cstheme="minorHAnsi"/>
          <w:color w:val="000000" w:themeColor="text1"/>
        </w:rPr>
      </w:pPr>
    </w:p>
    <w:p w14:paraId="40176D88" w14:textId="77777777" w:rsidR="000D1868" w:rsidRPr="000D1868" w:rsidRDefault="000D1868" w:rsidP="000D1868">
      <w:pPr>
        <w:pStyle w:val="Default"/>
        <w:ind w:right="-567"/>
        <w:jc w:val="both"/>
        <w:rPr>
          <w:rFonts w:asciiTheme="minorHAnsi" w:hAnsiTheme="minorHAnsi" w:cstheme="minorHAnsi"/>
          <w:color w:val="000000" w:themeColor="text1"/>
        </w:rPr>
      </w:pPr>
      <w:r w:rsidRPr="000D1868">
        <w:rPr>
          <w:rFonts w:asciiTheme="minorHAnsi" w:hAnsiTheme="minorHAnsi" w:cstheme="minorHAnsi"/>
          <w:color w:val="000000" w:themeColor="text1"/>
        </w:rPr>
        <w:t>Place: Pune</w:t>
      </w:r>
    </w:p>
    <w:p w14:paraId="4916E14E" w14:textId="29864A3C" w:rsidR="00F530A8" w:rsidRPr="00C94463" w:rsidRDefault="00F530A8" w:rsidP="009F276D">
      <w:pPr>
        <w:pStyle w:val="Default"/>
        <w:ind w:right="-567"/>
        <w:jc w:val="both"/>
        <w:rPr>
          <w:rFonts w:asciiTheme="minorHAnsi" w:hAnsiTheme="minorHAnsi" w:cstheme="minorHAnsi"/>
          <w:color w:val="000000" w:themeColor="text1"/>
        </w:rPr>
      </w:pPr>
    </w:p>
    <w:sectPr w:rsidR="00F530A8" w:rsidRPr="00C94463" w:rsidSect="00841776">
      <w:footerReference w:type="default" r:id="rId10"/>
      <w:pgSz w:w="11900" w:h="16840"/>
      <w:pgMar w:top="567" w:right="136" w:bottom="567" w:left="1418" w:header="0" w:footer="0" w:gutter="0"/>
      <w:cols w:space="720" w:equalWidth="0">
        <w:col w:w="8734"/>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FAB355" w14:textId="77777777" w:rsidR="00CC7B1E" w:rsidRDefault="00CC7B1E" w:rsidP="00825D32">
      <w:r>
        <w:separator/>
      </w:r>
    </w:p>
  </w:endnote>
  <w:endnote w:type="continuationSeparator" w:id="0">
    <w:p w14:paraId="22E956B3" w14:textId="77777777" w:rsidR="00CC7B1E" w:rsidRDefault="00CC7B1E" w:rsidP="00825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6849552"/>
      <w:docPartObj>
        <w:docPartGallery w:val="Page Numbers (Bottom of Page)"/>
        <w:docPartUnique/>
      </w:docPartObj>
    </w:sdtPr>
    <w:sdtEndPr/>
    <w:sdtContent>
      <w:sdt>
        <w:sdtPr>
          <w:id w:val="1728636285"/>
          <w:docPartObj>
            <w:docPartGallery w:val="Page Numbers (Top of Page)"/>
            <w:docPartUnique/>
          </w:docPartObj>
        </w:sdtPr>
        <w:sdtEndPr/>
        <w:sdtContent>
          <w:p w14:paraId="609BA9D7" w14:textId="13E19FF3" w:rsidR="00A85F55" w:rsidRDefault="00A85F5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D73BE">
              <w:rPr>
                <w:b/>
                <w:bCs/>
                <w:noProof/>
              </w:rPr>
              <w:t>22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D73BE">
              <w:rPr>
                <w:b/>
                <w:bCs/>
                <w:noProof/>
              </w:rPr>
              <w:t>22</w:t>
            </w:r>
            <w:r>
              <w:rPr>
                <w:b/>
                <w:bCs/>
                <w:sz w:val="24"/>
                <w:szCs w:val="24"/>
              </w:rPr>
              <w:fldChar w:fldCharType="end"/>
            </w:r>
          </w:p>
        </w:sdtContent>
      </w:sdt>
    </w:sdtContent>
  </w:sdt>
  <w:p w14:paraId="04AEE7E4" w14:textId="77777777" w:rsidR="00A85F55" w:rsidRDefault="00A85F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A65126" w14:textId="77777777" w:rsidR="00CC7B1E" w:rsidRDefault="00CC7B1E" w:rsidP="00825D32">
      <w:r>
        <w:separator/>
      </w:r>
    </w:p>
  </w:footnote>
  <w:footnote w:type="continuationSeparator" w:id="0">
    <w:p w14:paraId="28087419" w14:textId="77777777" w:rsidR="00CC7B1E" w:rsidRDefault="00CC7B1E" w:rsidP="00825D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4D06"/>
    <w:multiLevelType w:val="hybridMultilevel"/>
    <w:tmpl w:val="F19CAF68"/>
    <w:lvl w:ilvl="0" w:tplc="CA747EE0">
      <w:start w:val="1"/>
      <w:numFmt w:val="lowerLetter"/>
      <w:lvlText w:val="(%1)"/>
      <w:lvlJc w:val="left"/>
    </w:lvl>
    <w:lvl w:ilvl="1" w:tplc="E5AA6986">
      <w:numFmt w:val="decimal"/>
      <w:lvlText w:val=""/>
      <w:lvlJc w:val="left"/>
    </w:lvl>
    <w:lvl w:ilvl="2" w:tplc="BCC0A1AC">
      <w:numFmt w:val="decimal"/>
      <w:lvlText w:val=""/>
      <w:lvlJc w:val="left"/>
    </w:lvl>
    <w:lvl w:ilvl="3" w:tplc="CCEC2A32">
      <w:numFmt w:val="decimal"/>
      <w:lvlText w:val=""/>
      <w:lvlJc w:val="left"/>
    </w:lvl>
    <w:lvl w:ilvl="4" w:tplc="165AE898">
      <w:numFmt w:val="decimal"/>
      <w:lvlText w:val=""/>
      <w:lvlJc w:val="left"/>
    </w:lvl>
    <w:lvl w:ilvl="5" w:tplc="A0FA4900">
      <w:numFmt w:val="decimal"/>
      <w:lvlText w:val=""/>
      <w:lvlJc w:val="left"/>
    </w:lvl>
    <w:lvl w:ilvl="6" w:tplc="F0664164">
      <w:numFmt w:val="decimal"/>
      <w:lvlText w:val=""/>
      <w:lvlJc w:val="left"/>
    </w:lvl>
    <w:lvl w:ilvl="7" w:tplc="18F0FAB4">
      <w:numFmt w:val="decimal"/>
      <w:lvlText w:val=""/>
      <w:lvlJc w:val="left"/>
    </w:lvl>
    <w:lvl w:ilvl="8" w:tplc="60B4672A">
      <w:numFmt w:val="decimal"/>
      <w:lvlText w:val=""/>
      <w:lvlJc w:val="left"/>
    </w:lvl>
  </w:abstractNum>
  <w:abstractNum w:abstractNumId="1">
    <w:nsid w:val="004466BB"/>
    <w:multiLevelType w:val="hybridMultilevel"/>
    <w:tmpl w:val="CE8C8BCE"/>
    <w:lvl w:ilvl="0" w:tplc="FD3C9D2A">
      <w:start w:val="1"/>
      <w:numFmt w:val="lowerRoman"/>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27C0FD8"/>
    <w:multiLevelType w:val="hybridMultilevel"/>
    <w:tmpl w:val="1422A4EC"/>
    <w:lvl w:ilvl="0" w:tplc="CA747EE0">
      <w:start w:val="1"/>
      <w:numFmt w:val="lowerLetter"/>
      <w:lvlText w:val="(%1)"/>
      <w:lvlJc w:val="left"/>
      <w:pPr>
        <w:ind w:left="928"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4F97275"/>
    <w:multiLevelType w:val="hybridMultilevel"/>
    <w:tmpl w:val="8DB6E3BE"/>
    <w:lvl w:ilvl="0" w:tplc="CA747EE0">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4FE4113"/>
    <w:multiLevelType w:val="hybridMultilevel"/>
    <w:tmpl w:val="86063B82"/>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050F51FC"/>
    <w:multiLevelType w:val="hybridMultilevel"/>
    <w:tmpl w:val="117896CC"/>
    <w:lvl w:ilvl="0" w:tplc="FD3C9D2A">
      <w:start w:val="1"/>
      <w:numFmt w:val="lowerRoman"/>
      <w:lvlText w:val="(%1)"/>
      <w:lvlJc w:val="left"/>
      <w:pPr>
        <w:ind w:left="1440" w:hanging="72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6">
    <w:nsid w:val="058B4339"/>
    <w:multiLevelType w:val="hybridMultilevel"/>
    <w:tmpl w:val="4FBC3184"/>
    <w:lvl w:ilvl="0" w:tplc="4009001B">
      <w:start w:val="1"/>
      <w:numFmt w:val="lowerRoman"/>
      <w:lvlText w:val="%1."/>
      <w:lvlJc w:val="righ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nsid w:val="059128FF"/>
    <w:multiLevelType w:val="hybridMultilevel"/>
    <w:tmpl w:val="FBE63708"/>
    <w:lvl w:ilvl="0" w:tplc="FD3C9D2A">
      <w:start w:val="1"/>
      <w:numFmt w:val="lowerRoman"/>
      <w:lvlText w:val="(%1)"/>
      <w:lvlJc w:val="left"/>
      <w:pPr>
        <w:ind w:left="72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0669104A"/>
    <w:multiLevelType w:val="hybridMultilevel"/>
    <w:tmpl w:val="2328146A"/>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074873B1"/>
    <w:multiLevelType w:val="hybridMultilevel"/>
    <w:tmpl w:val="3394284C"/>
    <w:lvl w:ilvl="0" w:tplc="FAC2A2BC">
      <w:start w:val="1"/>
      <w:numFmt w:val="low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0">
    <w:nsid w:val="09941E24"/>
    <w:multiLevelType w:val="hybridMultilevel"/>
    <w:tmpl w:val="DE9CC436"/>
    <w:lvl w:ilvl="0" w:tplc="FD3C9D2A">
      <w:start w:val="1"/>
      <w:numFmt w:val="lowerRoman"/>
      <w:lvlText w:val="(%1)"/>
      <w:lvlJc w:val="left"/>
      <w:pPr>
        <w:ind w:left="1080" w:hanging="360"/>
      </w:pPr>
      <w:rPr>
        <w:rFonts w:hint="default"/>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
    <w:nsid w:val="0D6C2A27"/>
    <w:multiLevelType w:val="hybridMultilevel"/>
    <w:tmpl w:val="22382616"/>
    <w:lvl w:ilvl="0" w:tplc="FD3C9D2A">
      <w:start w:val="1"/>
      <w:numFmt w:val="lowerRoman"/>
      <w:lvlText w:val="(%1)"/>
      <w:lvlJc w:val="left"/>
      <w:pPr>
        <w:ind w:left="720" w:hanging="72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2">
    <w:nsid w:val="10CE7212"/>
    <w:multiLevelType w:val="hybridMultilevel"/>
    <w:tmpl w:val="B50E64BC"/>
    <w:lvl w:ilvl="0" w:tplc="CA747EE0">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130A1D64"/>
    <w:multiLevelType w:val="hybridMultilevel"/>
    <w:tmpl w:val="2CFAD28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4">
    <w:nsid w:val="14970F1B"/>
    <w:multiLevelType w:val="hybridMultilevel"/>
    <w:tmpl w:val="88FA42BA"/>
    <w:lvl w:ilvl="0" w:tplc="CA747EE0">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17F36E39"/>
    <w:multiLevelType w:val="hybridMultilevel"/>
    <w:tmpl w:val="A4503E12"/>
    <w:lvl w:ilvl="0" w:tplc="4009000F">
      <w:start w:val="1"/>
      <w:numFmt w:val="decimal"/>
      <w:lvlText w:val="%1."/>
      <w:lvlJc w:val="left"/>
      <w:pPr>
        <w:ind w:left="1146" w:hanging="360"/>
      </w:pPr>
    </w:lvl>
    <w:lvl w:ilvl="1" w:tplc="40090019" w:tentative="1">
      <w:start w:val="1"/>
      <w:numFmt w:val="lowerLetter"/>
      <w:lvlText w:val="%2."/>
      <w:lvlJc w:val="left"/>
      <w:pPr>
        <w:ind w:left="1866" w:hanging="360"/>
      </w:pPr>
    </w:lvl>
    <w:lvl w:ilvl="2" w:tplc="4009001B" w:tentative="1">
      <w:start w:val="1"/>
      <w:numFmt w:val="lowerRoman"/>
      <w:lvlText w:val="%3."/>
      <w:lvlJc w:val="right"/>
      <w:pPr>
        <w:ind w:left="2586" w:hanging="180"/>
      </w:pPr>
    </w:lvl>
    <w:lvl w:ilvl="3" w:tplc="4009000F" w:tentative="1">
      <w:start w:val="1"/>
      <w:numFmt w:val="decimal"/>
      <w:lvlText w:val="%4."/>
      <w:lvlJc w:val="left"/>
      <w:pPr>
        <w:ind w:left="3306" w:hanging="360"/>
      </w:pPr>
    </w:lvl>
    <w:lvl w:ilvl="4" w:tplc="40090019" w:tentative="1">
      <w:start w:val="1"/>
      <w:numFmt w:val="lowerLetter"/>
      <w:lvlText w:val="%5."/>
      <w:lvlJc w:val="left"/>
      <w:pPr>
        <w:ind w:left="4026" w:hanging="360"/>
      </w:pPr>
    </w:lvl>
    <w:lvl w:ilvl="5" w:tplc="4009001B" w:tentative="1">
      <w:start w:val="1"/>
      <w:numFmt w:val="lowerRoman"/>
      <w:lvlText w:val="%6."/>
      <w:lvlJc w:val="right"/>
      <w:pPr>
        <w:ind w:left="4746" w:hanging="180"/>
      </w:pPr>
    </w:lvl>
    <w:lvl w:ilvl="6" w:tplc="4009000F" w:tentative="1">
      <w:start w:val="1"/>
      <w:numFmt w:val="decimal"/>
      <w:lvlText w:val="%7."/>
      <w:lvlJc w:val="left"/>
      <w:pPr>
        <w:ind w:left="5466" w:hanging="360"/>
      </w:pPr>
    </w:lvl>
    <w:lvl w:ilvl="7" w:tplc="40090019" w:tentative="1">
      <w:start w:val="1"/>
      <w:numFmt w:val="lowerLetter"/>
      <w:lvlText w:val="%8."/>
      <w:lvlJc w:val="left"/>
      <w:pPr>
        <w:ind w:left="6186" w:hanging="360"/>
      </w:pPr>
    </w:lvl>
    <w:lvl w:ilvl="8" w:tplc="4009001B" w:tentative="1">
      <w:start w:val="1"/>
      <w:numFmt w:val="lowerRoman"/>
      <w:lvlText w:val="%9."/>
      <w:lvlJc w:val="right"/>
      <w:pPr>
        <w:ind w:left="6906" w:hanging="180"/>
      </w:pPr>
    </w:lvl>
  </w:abstractNum>
  <w:abstractNum w:abstractNumId="16">
    <w:nsid w:val="1C552C41"/>
    <w:multiLevelType w:val="hybridMultilevel"/>
    <w:tmpl w:val="E9D89688"/>
    <w:lvl w:ilvl="0" w:tplc="FAC2A2BC">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1D963EA4"/>
    <w:multiLevelType w:val="hybridMultilevel"/>
    <w:tmpl w:val="CBA03D96"/>
    <w:lvl w:ilvl="0" w:tplc="FAC2A2BC">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1FED0185"/>
    <w:multiLevelType w:val="hybridMultilevel"/>
    <w:tmpl w:val="FCA25ACC"/>
    <w:lvl w:ilvl="0" w:tplc="CA747EE0">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9">
    <w:nsid w:val="20C3115B"/>
    <w:multiLevelType w:val="hybridMultilevel"/>
    <w:tmpl w:val="FE7A42F6"/>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219460F0"/>
    <w:multiLevelType w:val="hybridMultilevel"/>
    <w:tmpl w:val="3388764A"/>
    <w:lvl w:ilvl="0" w:tplc="5DA01B00">
      <w:start w:val="1"/>
      <w:numFmt w:val="decimal"/>
      <w:lvlText w:val="%1."/>
      <w:lvlJc w:val="left"/>
      <w:pPr>
        <w:ind w:left="360" w:hanging="360"/>
      </w:pPr>
      <w:rPr>
        <w:rFonts w:hint="default"/>
        <w:b w:val="0"/>
      </w:r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1">
    <w:nsid w:val="21C247F7"/>
    <w:multiLevelType w:val="hybridMultilevel"/>
    <w:tmpl w:val="3D682EE4"/>
    <w:lvl w:ilvl="0" w:tplc="4009001B">
      <w:start w:val="1"/>
      <w:numFmt w:val="lowerRoman"/>
      <w:lvlText w:val="%1."/>
      <w:lvlJc w:val="righ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2">
    <w:nsid w:val="22AF4702"/>
    <w:multiLevelType w:val="hybridMultilevel"/>
    <w:tmpl w:val="96385A10"/>
    <w:lvl w:ilvl="0" w:tplc="CA747EE0">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22B812C2"/>
    <w:multiLevelType w:val="hybridMultilevel"/>
    <w:tmpl w:val="B4D852B4"/>
    <w:lvl w:ilvl="0" w:tplc="40090019">
      <w:start w:val="1"/>
      <w:numFmt w:val="lowerLetter"/>
      <w:lvlText w:val="%1."/>
      <w:lvlJc w:val="left"/>
      <w:pPr>
        <w:ind w:left="720" w:hanging="360"/>
      </w:pPr>
      <w:rPr>
        <w:rFonts w:hint="default"/>
        <w:sz w:val="23"/>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23E258C1"/>
    <w:multiLevelType w:val="hybridMultilevel"/>
    <w:tmpl w:val="4524045E"/>
    <w:lvl w:ilvl="0" w:tplc="FD3C9D2A">
      <w:start w:val="1"/>
      <w:numFmt w:val="lowerRoman"/>
      <w:lvlText w:val="(%1)"/>
      <w:lvlJc w:val="left"/>
      <w:pPr>
        <w:ind w:left="1080" w:hanging="360"/>
      </w:pPr>
      <w:rPr>
        <w:rFonts w:hint="default"/>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5">
    <w:nsid w:val="24E114C8"/>
    <w:multiLevelType w:val="hybridMultilevel"/>
    <w:tmpl w:val="0322944C"/>
    <w:lvl w:ilvl="0" w:tplc="FAC2A2BC">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268867A3"/>
    <w:multiLevelType w:val="hybridMultilevel"/>
    <w:tmpl w:val="3F307EF8"/>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2B6B6774"/>
    <w:multiLevelType w:val="hybridMultilevel"/>
    <w:tmpl w:val="2328146A"/>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2E3E4F1B"/>
    <w:multiLevelType w:val="hybridMultilevel"/>
    <w:tmpl w:val="F0FECEEA"/>
    <w:lvl w:ilvl="0" w:tplc="4009001B">
      <w:start w:val="1"/>
      <w:numFmt w:val="lowerRoman"/>
      <w:lvlText w:val="%1."/>
      <w:lvlJc w:val="righ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29">
    <w:nsid w:val="2E5E7A26"/>
    <w:multiLevelType w:val="hybridMultilevel"/>
    <w:tmpl w:val="AAB8CCB6"/>
    <w:lvl w:ilvl="0" w:tplc="FAC2A2BC">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3292431A"/>
    <w:multiLevelType w:val="hybridMultilevel"/>
    <w:tmpl w:val="9E1C1804"/>
    <w:lvl w:ilvl="0" w:tplc="B7D4CB0A">
      <w:start w:val="1"/>
      <w:numFmt w:val="decimal"/>
      <w:lvlText w:val="%1."/>
      <w:lvlJc w:val="left"/>
      <w:pPr>
        <w:ind w:left="720" w:hanging="360"/>
      </w:pPr>
      <w:rPr>
        <w:rFonts w:hint="default"/>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336A246D"/>
    <w:multiLevelType w:val="hybridMultilevel"/>
    <w:tmpl w:val="50EE26C6"/>
    <w:lvl w:ilvl="0" w:tplc="CA747EE0">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2">
    <w:nsid w:val="37C54035"/>
    <w:multiLevelType w:val="hybridMultilevel"/>
    <w:tmpl w:val="04B85C3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3A40770B"/>
    <w:multiLevelType w:val="hybridMultilevel"/>
    <w:tmpl w:val="45461DB4"/>
    <w:lvl w:ilvl="0" w:tplc="FAC2A2BC">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3CE425BF"/>
    <w:multiLevelType w:val="hybridMultilevel"/>
    <w:tmpl w:val="983A4DA0"/>
    <w:lvl w:ilvl="0" w:tplc="CA747EE0">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3DBD4E59"/>
    <w:multiLevelType w:val="hybridMultilevel"/>
    <w:tmpl w:val="B010CE6A"/>
    <w:lvl w:ilvl="0" w:tplc="FAC2A2BC">
      <w:start w:val="1"/>
      <w:numFmt w:val="lowerLetter"/>
      <w:lvlText w:val="(%1)"/>
      <w:lvlJc w:val="left"/>
      <w:pPr>
        <w:ind w:left="720" w:hanging="360"/>
      </w:pPr>
    </w:lvl>
    <w:lvl w:ilvl="1" w:tplc="FAC2A2BC">
      <w:start w:val="1"/>
      <w:numFmt w:val="lowerLetter"/>
      <w:lvlText w:val="(%2)"/>
      <w:lvlJc w:val="left"/>
      <w:pPr>
        <w:ind w:left="502"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3E544C86"/>
    <w:multiLevelType w:val="hybridMultilevel"/>
    <w:tmpl w:val="EEC22C9A"/>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nsid w:val="41B57D38"/>
    <w:multiLevelType w:val="hybridMultilevel"/>
    <w:tmpl w:val="480078CC"/>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nsid w:val="421614CF"/>
    <w:multiLevelType w:val="hybridMultilevel"/>
    <w:tmpl w:val="2328146A"/>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nsid w:val="47357180"/>
    <w:multiLevelType w:val="hybridMultilevel"/>
    <w:tmpl w:val="2730D31E"/>
    <w:lvl w:ilvl="0" w:tplc="CA747EE0">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nsid w:val="47AF55C9"/>
    <w:multiLevelType w:val="hybridMultilevel"/>
    <w:tmpl w:val="9600F00A"/>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nsid w:val="481B6589"/>
    <w:multiLevelType w:val="hybridMultilevel"/>
    <w:tmpl w:val="9932AC6C"/>
    <w:lvl w:ilvl="0" w:tplc="3C260978">
      <w:start w:val="1"/>
      <w:numFmt w:val="upperLetter"/>
      <w:lvlText w:val="%1."/>
      <w:lvlJc w:val="left"/>
      <w:pPr>
        <w:ind w:left="360" w:hanging="360"/>
      </w:pPr>
      <w:rPr>
        <w:rFonts w:hint="default"/>
        <w:b/>
      </w:r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2">
    <w:nsid w:val="49F75A24"/>
    <w:multiLevelType w:val="hybridMultilevel"/>
    <w:tmpl w:val="9932AC6C"/>
    <w:lvl w:ilvl="0" w:tplc="3C260978">
      <w:start w:val="1"/>
      <w:numFmt w:val="upperLetter"/>
      <w:lvlText w:val="%1."/>
      <w:lvlJc w:val="left"/>
      <w:pPr>
        <w:ind w:left="360" w:hanging="360"/>
      </w:pPr>
      <w:rPr>
        <w:rFonts w:hint="default"/>
        <w:b/>
      </w:r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3">
    <w:nsid w:val="4B1E03B6"/>
    <w:multiLevelType w:val="hybridMultilevel"/>
    <w:tmpl w:val="F342DA00"/>
    <w:lvl w:ilvl="0" w:tplc="CA747EE0">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nsid w:val="4B4905A7"/>
    <w:multiLevelType w:val="hybridMultilevel"/>
    <w:tmpl w:val="0458FF88"/>
    <w:lvl w:ilvl="0" w:tplc="FD3C9D2A">
      <w:start w:val="1"/>
      <w:numFmt w:val="lowerRoman"/>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nsid w:val="4D1C72EC"/>
    <w:multiLevelType w:val="hybridMultilevel"/>
    <w:tmpl w:val="F5BCC982"/>
    <w:lvl w:ilvl="0" w:tplc="3C260978">
      <w:start w:val="1"/>
      <w:numFmt w:val="upperLetter"/>
      <w:lvlText w:val="%1."/>
      <w:lvlJc w:val="left"/>
      <w:pPr>
        <w:ind w:left="360" w:hanging="360"/>
      </w:pPr>
      <w:rPr>
        <w:rFonts w:hint="default"/>
        <w:b/>
      </w:r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6">
    <w:nsid w:val="4F6B7B8F"/>
    <w:multiLevelType w:val="hybridMultilevel"/>
    <w:tmpl w:val="0290B00E"/>
    <w:lvl w:ilvl="0" w:tplc="1A7C5B82">
      <w:start w:val="1"/>
      <w:numFmt w:val="decimal"/>
      <w:lvlText w:val="%1."/>
      <w:lvlJc w:val="left"/>
      <w:pPr>
        <w:ind w:left="720" w:hanging="360"/>
      </w:pPr>
      <w:rPr>
        <w:b/>
      </w:rPr>
    </w:lvl>
    <w:lvl w:ilvl="1" w:tplc="96000A6A">
      <w:start w:val="1"/>
      <w:numFmt w:val="lowerLetter"/>
      <w:lvlText w:val="(%2)"/>
      <w:lvlJc w:val="left"/>
      <w:pPr>
        <w:ind w:left="1800" w:hanging="72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7">
    <w:nsid w:val="51D81640"/>
    <w:multiLevelType w:val="hybridMultilevel"/>
    <w:tmpl w:val="8DC2B43A"/>
    <w:lvl w:ilvl="0" w:tplc="FAC2A2BC">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8">
    <w:nsid w:val="51EF01ED"/>
    <w:multiLevelType w:val="hybridMultilevel"/>
    <w:tmpl w:val="3A0AE65A"/>
    <w:lvl w:ilvl="0" w:tplc="CA747EE0">
      <w:start w:val="1"/>
      <w:numFmt w:val="lowerLetter"/>
      <w:lvlText w:val="(%1)"/>
      <w:lvlJc w:val="left"/>
      <w:pPr>
        <w:ind w:left="1146" w:hanging="360"/>
      </w:pPr>
    </w:lvl>
    <w:lvl w:ilvl="1" w:tplc="40090019" w:tentative="1">
      <w:start w:val="1"/>
      <w:numFmt w:val="lowerLetter"/>
      <w:lvlText w:val="%2."/>
      <w:lvlJc w:val="left"/>
      <w:pPr>
        <w:ind w:left="1866" w:hanging="360"/>
      </w:pPr>
    </w:lvl>
    <w:lvl w:ilvl="2" w:tplc="4009001B" w:tentative="1">
      <w:start w:val="1"/>
      <w:numFmt w:val="lowerRoman"/>
      <w:lvlText w:val="%3."/>
      <w:lvlJc w:val="right"/>
      <w:pPr>
        <w:ind w:left="2586" w:hanging="180"/>
      </w:pPr>
    </w:lvl>
    <w:lvl w:ilvl="3" w:tplc="4009000F" w:tentative="1">
      <w:start w:val="1"/>
      <w:numFmt w:val="decimal"/>
      <w:lvlText w:val="%4."/>
      <w:lvlJc w:val="left"/>
      <w:pPr>
        <w:ind w:left="3306" w:hanging="360"/>
      </w:pPr>
    </w:lvl>
    <w:lvl w:ilvl="4" w:tplc="40090019" w:tentative="1">
      <w:start w:val="1"/>
      <w:numFmt w:val="lowerLetter"/>
      <w:lvlText w:val="%5."/>
      <w:lvlJc w:val="left"/>
      <w:pPr>
        <w:ind w:left="4026" w:hanging="360"/>
      </w:pPr>
    </w:lvl>
    <w:lvl w:ilvl="5" w:tplc="4009001B" w:tentative="1">
      <w:start w:val="1"/>
      <w:numFmt w:val="lowerRoman"/>
      <w:lvlText w:val="%6."/>
      <w:lvlJc w:val="right"/>
      <w:pPr>
        <w:ind w:left="4746" w:hanging="180"/>
      </w:pPr>
    </w:lvl>
    <w:lvl w:ilvl="6" w:tplc="4009000F" w:tentative="1">
      <w:start w:val="1"/>
      <w:numFmt w:val="decimal"/>
      <w:lvlText w:val="%7."/>
      <w:lvlJc w:val="left"/>
      <w:pPr>
        <w:ind w:left="5466" w:hanging="360"/>
      </w:pPr>
    </w:lvl>
    <w:lvl w:ilvl="7" w:tplc="40090019" w:tentative="1">
      <w:start w:val="1"/>
      <w:numFmt w:val="lowerLetter"/>
      <w:lvlText w:val="%8."/>
      <w:lvlJc w:val="left"/>
      <w:pPr>
        <w:ind w:left="6186" w:hanging="360"/>
      </w:pPr>
    </w:lvl>
    <w:lvl w:ilvl="8" w:tplc="4009001B" w:tentative="1">
      <w:start w:val="1"/>
      <w:numFmt w:val="lowerRoman"/>
      <w:lvlText w:val="%9."/>
      <w:lvlJc w:val="right"/>
      <w:pPr>
        <w:ind w:left="6906" w:hanging="180"/>
      </w:pPr>
    </w:lvl>
  </w:abstractNum>
  <w:abstractNum w:abstractNumId="49">
    <w:nsid w:val="55FF5FA2"/>
    <w:multiLevelType w:val="hybridMultilevel"/>
    <w:tmpl w:val="3FE20CA6"/>
    <w:lvl w:ilvl="0" w:tplc="FAC2A2BC">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0">
    <w:nsid w:val="57A764EE"/>
    <w:multiLevelType w:val="hybridMultilevel"/>
    <w:tmpl w:val="19761D5C"/>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1">
    <w:nsid w:val="59654FDB"/>
    <w:multiLevelType w:val="hybridMultilevel"/>
    <w:tmpl w:val="3388764A"/>
    <w:lvl w:ilvl="0" w:tplc="5DA01B00">
      <w:start w:val="1"/>
      <w:numFmt w:val="decimal"/>
      <w:lvlText w:val="%1."/>
      <w:lvlJc w:val="left"/>
      <w:pPr>
        <w:ind w:left="360" w:hanging="360"/>
      </w:pPr>
      <w:rPr>
        <w:rFonts w:hint="default"/>
        <w:b w:val="0"/>
      </w:r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2">
    <w:nsid w:val="596D7AEC"/>
    <w:multiLevelType w:val="hybridMultilevel"/>
    <w:tmpl w:val="E304B95A"/>
    <w:lvl w:ilvl="0" w:tplc="FAC2A2BC">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3">
    <w:nsid w:val="5EBD51AE"/>
    <w:multiLevelType w:val="hybridMultilevel"/>
    <w:tmpl w:val="2328146A"/>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4">
    <w:nsid w:val="609E4A00"/>
    <w:multiLevelType w:val="hybridMultilevel"/>
    <w:tmpl w:val="59464D6E"/>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5">
    <w:nsid w:val="65E00043"/>
    <w:multiLevelType w:val="hybridMultilevel"/>
    <w:tmpl w:val="EBFCB762"/>
    <w:lvl w:ilvl="0" w:tplc="04BC1E40">
      <w:numFmt w:val="bullet"/>
      <w:lvlText w:val="-"/>
      <w:lvlJc w:val="left"/>
      <w:pPr>
        <w:ind w:left="720" w:hanging="360"/>
      </w:pPr>
      <w:rPr>
        <w:rFonts w:ascii="Calibri" w:eastAsiaTheme="minorEastAsia"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6">
    <w:nsid w:val="6D7A307B"/>
    <w:multiLevelType w:val="hybridMultilevel"/>
    <w:tmpl w:val="11BCD4CC"/>
    <w:lvl w:ilvl="0" w:tplc="4009001B">
      <w:start w:val="1"/>
      <w:numFmt w:val="lowerRoman"/>
      <w:lvlText w:val="%1."/>
      <w:lvlJc w:val="righ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7">
    <w:nsid w:val="6D9A05D5"/>
    <w:multiLevelType w:val="hybridMultilevel"/>
    <w:tmpl w:val="D4F0ADFA"/>
    <w:lvl w:ilvl="0" w:tplc="CA747EE0">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8">
    <w:nsid w:val="6E7F3B97"/>
    <w:multiLevelType w:val="hybridMultilevel"/>
    <w:tmpl w:val="C002C022"/>
    <w:lvl w:ilvl="0" w:tplc="CA747EE0">
      <w:start w:val="1"/>
      <w:numFmt w:val="lowerLetter"/>
      <w:lvlText w:val="(%1)"/>
      <w:lvlJc w:val="left"/>
      <w:pPr>
        <w:ind w:left="927"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9">
    <w:nsid w:val="70A4236E"/>
    <w:multiLevelType w:val="hybridMultilevel"/>
    <w:tmpl w:val="D8D86F7C"/>
    <w:lvl w:ilvl="0" w:tplc="FAC2A2BC">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0">
    <w:nsid w:val="75797689"/>
    <w:multiLevelType w:val="hybridMultilevel"/>
    <w:tmpl w:val="6AD28FC8"/>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1">
    <w:nsid w:val="76876E80"/>
    <w:multiLevelType w:val="hybridMultilevel"/>
    <w:tmpl w:val="2328146A"/>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2">
    <w:nsid w:val="7837298E"/>
    <w:multiLevelType w:val="hybridMultilevel"/>
    <w:tmpl w:val="B24A50FC"/>
    <w:lvl w:ilvl="0" w:tplc="4009001B">
      <w:start w:val="1"/>
      <w:numFmt w:val="lowerRoman"/>
      <w:lvlText w:val="%1."/>
      <w:lvlJc w:val="righ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3">
    <w:nsid w:val="7D3944AF"/>
    <w:multiLevelType w:val="hybridMultilevel"/>
    <w:tmpl w:val="6A4EAB2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4">
    <w:nsid w:val="7F9D6B92"/>
    <w:multiLevelType w:val="hybridMultilevel"/>
    <w:tmpl w:val="2FCE446A"/>
    <w:lvl w:ilvl="0" w:tplc="FAC2A2BC">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5">
    <w:nsid w:val="7FE83363"/>
    <w:multiLevelType w:val="hybridMultilevel"/>
    <w:tmpl w:val="1D28D48E"/>
    <w:lvl w:ilvl="0" w:tplc="FAC2A2BC">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38"/>
  </w:num>
  <w:num w:numId="3">
    <w:abstractNumId w:val="50"/>
  </w:num>
  <w:num w:numId="4">
    <w:abstractNumId w:val="8"/>
  </w:num>
  <w:num w:numId="5">
    <w:abstractNumId w:val="61"/>
  </w:num>
  <w:num w:numId="6">
    <w:abstractNumId w:val="53"/>
  </w:num>
  <w:num w:numId="7">
    <w:abstractNumId w:val="19"/>
  </w:num>
  <w:num w:numId="8">
    <w:abstractNumId w:val="23"/>
  </w:num>
  <w:num w:numId="9">
    <w:abstractNumId w:val="27"/>
  </w:num>
  <w:num w:numId="10">
    <w:abstractNumId w:val="11"/>
  </w:num>
  <w:num w:numId="11">
    <w:abstractNumId w:val="41"/>
  </w:num>
  <w:num w:numId="12">
    <w:abstractNumId w:val="59"/>
  </w:num>
  <w:num w:numId="13">
    <w:abstractNumId w:val="9"/>
  </w:num>
  <w:num w:numId="14">
    <w:abstractNumId w:val="64"/>
  </w:num>
  <w:num w:numId="15">
    <w:abstractNumId w:val="60"/>
  </w:num>
  <w:num w:numId="16">
    <w:abstractNumId w:val="45"/>
  </w:num>
  <w:num w:numId="17">
    <w:abstractNumId w:val="30"/>
  </w:num>
  <w:num w:numId="18">
    <w:abstractNumId w:val="20"/>
  </w:num>
  <w:num w:numId="19">
    <w:abstractNumId w:val="51"/>
  </w:num>
  <w:num w:numId="20">
    <w:abstractNumId w:val="42"/>
  </w:num>
  <w:num w:numId="21">
    <w:abstractNumId w:val="31"/>
  </w:num>
  <w:num w:numId="22">
    <w:abstractNumId w:val="43"/>
  </w:num>
  <w:num w:numId="23">
    <w:abstractNumId w:val="2"/>
  </w:num>
  <w:num w:numId="24">
    <w:abstractNumId w:val="3"/>
  </w:num>
  <w:num w:numId="25">
    <w:abstractNumId w:val="57"/>
  </w:num>
  <w:num w:numId="26">
    <w:abstractNumId w:val="49"/>
  </w:num>
  <w:num w:numId="27">
    <w:abstractNumId w:val="54"/>
  </w:num>
  <w:num w:numId="28">
    <w:abstractNumId w:val="39"/>
  </w:num>
  <w:num w:numId="29">
    <w:abstractNumId w:val="22"/>
  </w:num>
  <w:num w:numId="30">
    <w:abstractNumId w:val="62"/>
  </w:num>
  <w:num w:numId="31">
    <w:abstractNumId w:val="28"/>
  </w:num>
  <w:num w:numId="32">
    <w:abstractNumId w:val="46"/>
  </w:num>
  <w:num w:numId="33">
    <w:abstractNumId w:val="12"/>
  </w:num>
  <w:num w:numId="34">
    <w:abstractNumId w:val="56"/>
  </w:num>
  <w:num w:numId="35">
    <w:abstractNumId w:val="4"/>
  </w:num>
  <w:num w:numId="36">
    <w:abstractNumId w:val="58"/>
  </w:num>
  <w:num w:numId="37">
    <w:abstractNumId w:val="14"/>
  </w:num>
  <w:num w:numId="38">
    <w:abstractNumId w:val="6"/>
  </w:num>
  <w:num w:numId="39">
    <w:abstractNumId w:val="21"/>
  </w:num>
  <w:num w:numId="40">
    <w:abstractNumId w:val="34"/>
  </w:num>
  <w:num w:numId="41">
    <w:abstractNumId w:val="37"/>
  </w:num>
  <w:num w:numId="42">
    <w:abstractNumId w:val="36"/>
  </w:num>
  <w:num w:numId="43">
    <w:abstractNumId w:val="18"/>
  </w:num>
  <w:num w:numId="44">
    <w:abstractNumId w:val="15"/>
  </w:num>
  <w:num w:numId="45">
    <w:abstractNumId w:val="48"/>
  </w:num>
  <w:num w:numId="46">
    <w:abstractNumId w:val="32"/>
  </w:num>
  <w:num w:numId="47">
    <w:abstractNumId w:val="13"/>
  </w:num>
  <w:num w:numId="48">
    <w:abstractNumId w:val="55"/>
  </w:num>
  <w:num w:numId="49">
    <w:abstractNumId w:val="5"/>
  </w:num>
  <w:num w:numId="50">
    <w:abstractNumId w:val="7"/>
  </w:num>
  <w:num w:numId="51">
    <w:abstractNumId w:val="26"/>
  </w:num>
  <w:num w:numId="52">
    <w:abstractNumId w:val="33"/>
  </w:num>
  <w:num w:numId="53">
    <w:abstractNumId w:val="17"/>
  </w:num>
  <w:num w:numId="54">
    <w:abstractNumId w:val="52"/>
  </w:num>
  <w:num w:numId="55">
    <w:abstractNumId w:val="63"/>
  </w:num>
  <w:num w:numId="56">
    <w:abstractNumId w:val="40"/>
  </w:num>
  <w:num w:numId="57">
    <w:abstractNumId w:val="65"/>
  </w:num>
  <w:num w:numId="58">
    <w:abstractNumId w:val="44"/>
  </w:num>
  <w:num w:numId="59">
    <w:abstractNumId w:val="10"/>
  </w:num>
  <w:num w:numId="60">
    <w:abstractNumId w:val="25"/>
  </w:num>
  <w:num w:numId="61">
    <w:abstractNumId w:val="24"/>
  </w:num>
  <w:num w:numId="62">
    <w:abstractNumId w:val="1"/>
  </w:num>
  <w:num w:numId="63">
    <w:abstractNumId w:val="16"/>
  </w:num>
  <w:num w:numId="64">
    <w:abstractNumId w:val="29"/>
  </w:num>
  <w:num w:numId="65">
    <w:abstractNumId w:val="47"/>
  </w:num>
  <w:num w:numId="66">
    <w:abstractNumId w:val="35"/>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535"/>
    <w:rsid w:val="00000224"/>
    <w:rsid w:val="0000129B"/>
    <w:rsid w:val="0000203C"/>
    <w:rsid w:val="0001045B"/>
    <w:rsid w:val="0001070C"/>
    <w:rsid w:val="00011B8D"/>
    <w:rsid w:val="00013145"/>
    <w:rsid w:val="00020F24"/>
    <w:rsid w:val="00027857"/>
    <w:rsid w:val="00027E99"/>
    <w:rsid w:val="00030446"/>
    <w:rsid w:val="00031FB0"/>
    <w:rsid w:val="000331ED"/>
    <w:rsid w:val="00035E73"/>
    <w:rsid w:val="00036213"/>
    <w:rsid w:val="0003648D"/>
    <w:rsid w:val="0003682D"/>
    <w:rsid w:val="00051144"/>
    <w:rsid w:val="0005252A"/>
    <w:rsid w:val="00057AF5"/>
    <w:rsid w:val="000607E9"/>
    <w:rsid w:val="00060C62"/>
    <w:rsid w:val="00071512"/>
    <w:rsid w:val="00071E5E"/>
    <w:rsid w:val="0008629F"/>
    <w:rsid w:val="00093304"/>
    <w:rsid w:val="00094342"/>
    <w:rsid w:val="00094529"/>
    <w:rsid w:val="0009697D"/>
    <w:rsid w:val="000A1E50"/>
    <w:rsid w:val="000A28D7"/>
    <w:rsid w:val="000A4200"/>
    <w:rsid w:val="000B1B75"/>
    <w:rsid w:val="000C0539"/>
    <w:rsid w:val="000C4C8A"/>
    <w:rsid w:val="000D1868"/>
    <w:rsid w:val="000D2004"/>
    <w:rsid w:val="000E07D1"/>
    <w:rsid w:val="000E3E89"/>
    <w:rsid w:val="000E5A9D"/>
    <w:rsid w:val="000E6BE2"/>
    <w:rsid w:val="000F16F5"/>
    <w:rsid w:val="000F1C8A"/>
    <w:rsid w:val="000F4538"/>
    <w:rsid w:val="000F772C"/>
    <w:rsid w:val="00101B2E"/>
    <w:rsid w:val="00102BA9"/>
    <w:rsid w:val="00102DE0"/>
    <w:rsid w:val="0010370A"/>
    <w:rsid w:val="0011189B"/>
    <w:rsid w:val="001205D5"/>
    <w:rsid w:val="001210A5"/>
    <w:rsid w:val="00122DDD"/>
    <w:rsid w:val="00124CDB"/>
    <w:rsid w:val="00133D68"/>
    <w:rsid w:val="00135176"/>
    <w:rsid w:val="0014406D"/>
    <w:rsid w:val="001465F4"/>
    <w:rsid w:val="0014699E"/>
    <w:rsid w:val="00147061"/>
    <w:rsid w:val="00153AF5"/>
    <w:rsid w:val="00153CCD"/>
    <w:rsid w:val="00163E91"/>
    <w:rsid w:val="00164DB7"/>
    <w:rsid w:val="00164DD6"/>
    <w:rsid w:val="00173040"/>
    <w:rsid w:val="001744C0"/>
    <w:rsid w:val="00176D36"/>
    <w:rsid w:val="001779D2"/>
    <w:rsid w:val="00186F98"/>
    <w:rsid w:val="00193AC1"/>
    <w:rsid w:val="001A1F0B"/>
    <w:rsid w:val="001A466C"/>
    <w:rsid w:val="001A4BB6"/>
    <w:rsid w:val="001A65DC"/>
    <w:rsid w:val="001B0C7E"/>
    <w:rsid w:val="001B1837"/>
    <w:rsid w:val="001B2C97"/>
    <w:rsid w:val="001B2EAF"/>
    <w:rsid w:val="001B335C"/>
    <w:rsid w:val="001B62E9"/>
    <w:rsid w:val="001B7BD2"/>
    <w:rsid w:val="001C536D"/>
    <w:rsid w:val="001D0170"/>
    <w:rsid w:val="001D09B8"/>
    <w:rsid w:val="001D1191"/>
    <w:rsid w:val="001D21CD"/>
    <w:rsid w:val="001D2C51"/>
    <w:rsid w:val="001D4C13"/>
    <w:rsid w:val="001D5466"/>
    <w:rsid w:val="001D6C10"/>
    <w:rsid w:val="001D7861"/>
    <w:rsid w:val="001E2198"/>
    <w:rsid w:val="001E21B9"/>
    <w:rsid w:val="001E2CD5"/>
    <w:rsid w:val="001E4C75"/>
    <w:rsid w:val="001E6403"/>
    <w:rsid w:val="001E70EC"/>
    <w:rsid w:val="001E7960"/>
    <w:rsid w:val="001F72CA"/>
    <w:rsid w:val="0020528A"/>
    <w:rsid w:val="00205629"/>
    <w:rsid w:val="00206924"/>
    <w:rsid w:val="0020746C"/>
    <w:rsid w:val="00207673"/>
    <w:rsid w:val="00213036"/>
    <w:rsid w:val="002131DF"/>
    <w:rsid w:val="00216E7D"/>
    <w:rsid w:val="002176C7"/>
    <w:rsid w:val="002211F8"/>
    <w:rsid w:val="00225421"/>
    <w:rsid w:val="00225653"/>
    <w:rsid w:val="00230963"/>
    <w:rsid w:val="00233A2D"/>
    <w:rsid w:val="00236218"/>
    <w:rsid w:val="00240EDE"/>
    <w:rsid w:val="0024253E"/>
    <w:rsid w:val="00245A15"/>
    <w:rsid w:val="002541BC"/>
    <w:rsid w:val="002609E6"/>
    <w:rsid w:val="00273237"/>
    <w:rsid w:val="0027464D"/>
    <w:rsid w:val="00274951"/>
    <w:rsid w:val="002751AF"/>
    <w:rsid w:val="002800FA"/>
    <w:rsid w:val="00280FBE"/>
    <w:rsid w:val="00281027"/>
    <w:rsid w:val="00292373"/>
    <w:rsid w:val="0029519A"/>
    <w:rsid w:val="00296108"/>
    <w:rsid w:val="00297340"/>
    <w:rsid w:val="002B2477"/>
    <w:rsid w:val="002B4E09"/>
    <w:rsid w:val="002B6A2B"/>
    <w:rsid w:val="002C0BEF"/>
    <w:rsid w:val="002C275E"/>
    <w:rsid w:val="002C2B73"/>
    <w:rsid w:val="002D264B"/>
    <w:rsid w:val="002D40A3"/>
    <w:rsid w:val="002D4C17"/>
    <w:rsid w:val="002D618F"/>
    <w:rsid w:val="002D744F"/>
    <w:rsid w:val="002D7CB5"/>
    <w:rsid w:val="002E0C70"/>
    <w:rsid w:val="002E645F"/>
    <w:rsid w:val="002F54FC"/>
    <w:rsid w:val="002F6E34"/>
    <w:rsid w:val="003014D9"/>
    <w:rsid w:val="00301AEC"/>
    <w:rsid w:val="00302CC9"/>
    <w:rsid w:val="0030431A"/>
    <w:rsid w:val="00304BFC"/>
    <w:rsid w:val="00305A52"/>
    <w:rsid w:val="00310E7C"/>
    <w:rsid w:val="00312F98"/>
    <w:rsid w:val="00316829"/>
    <w:rsid w:val="0032328A"/>
    <w:rsid w:val="003241A9"/>
    <w:rsid w:val="00324CB2"/>
    <w:rsid w:val="0033382A"/>
    <w:rsid w:val="00351E95"/>
    <w:rsid w:val="003524A6"/>
    <w:rsid w:val="00357CF4"/>
    <w:rsid w:val="0036072B"/>
    <w:rsid w:val="00361995"/>
    <w:rsid w:val="003661D9"/>
    <w:rsid w:val="003662A5"/>
    <w:rsid w:val="00370366"/>
    <w:rsid w:val="0037103E"/>
    <w:rsid w:val="00371D67"/>
    <w:rsid w:val="00372DEA"/>
    <w:rsid w:val="00376696"/>
    <w:rsid w:val="00377D0F"/>
    <w:rsid w:val="003853E7"/>
    <w:rsid w:val="00394CF5"/>
    <w:rsid w:val="003A3480"/>
    <w:rsid w:val="003A4475"/>
    <w:rsid w:val="003B1A5A"/>
    <w:rsid w:val="003B22B4"/>
    <w:rsid w:val="003B2B4C"/>
    <w:rsid w:val="003B6B0B"/>
    <w:rsid w:val="003C1208"/>
    <w:rsid w:val="003C284A"/>
    <w:rsid w:val="003C2BAC"/>
    <w:rsid w:val="003C6679"/>
    <w:rsid w:val="003C7138"/>
    <w:rsid w:val="003D37B6"/>
    <w:rsid w:val="003D46E7"/>
    <w:rsid w:val="003D7056"/>
    <w:rsid w:val="003E1AE5"/>
    <w:rsid w:val="003E631F"/>
    <w:rsid w:val="003E6C19"/>
    <w:rsid w:val="003F0EBD"/>
    <w:rsid w:val="003F2157"/>
    <w:rsid w:val="003F32DE"/>
    <w:rsid w:val="003F66E0"/>
    <w:rsid w:val="00405B27"/>
    <w:rsid w:val="00415338"/>
    <w:rsid w:val="00416657"/>
    <w:rsid w:val="00422775"/>
    <w:rsid w:val="00423E53"/>
    <w:rsid w:val="004249C9"/>
    <w:rsid w:val="00425A7A"/>
    <w:rsid w:val="00431A24"/>
    <w:rsid w:val="00434104"/>
    <w:rsid w:val="00436527"/>
    <w:rsid w:val="00437088"/>
    <w:rsid w:val="00440EA8"/>
    <w:rsid w:val="00441205"/>
    <w:rsid w:val="004430E5"/>
    <w:rsid w:val="00443B0F"/>
    <w:rsid w:val="00446740"/>
    <w:rsid w:val="004532A3"/>
    <w:rsid w:val="00454ADB"/>
    <w:rsid w:val="00454BD1"/>
    <w:rsid w:val="004556DA"/>
    <w:rsid w:val="0045707F"/>
    <w:rsid w:val="00460E80"/>
    <w:rsid w:val="00461435"/>
    <w:rsid w:val="00461A01"/>
    <w:rsid w:val="00465AF2"/>
    <w:rsid w:val="00466F07"/>
    <w:rsid w:val="004711D5"/>
    <w:rsid w:val="004711EC"/>
    <w:rsid w:val="00472F83"/>
    <w:rsid w:val="00480533"/>
    <w:rsid w:val="004840C5"/>
    <w:rsid w:val="0049079A"/>
    <w:rsid w:val="004935C6"/>
    <w:rsid w:val="00493DE8"/>
    <w:rsid w:val="00496D45"/>
    <w:rsid w:val="004A1181"/>
    <w:rsid w:val="004A3FA3"/>
    <w:rsid w:val="004A4A9B"/>
    <w:rsid w:val="004A5A0F"/>
    <w:rsid w:val="004A729B"/>
    <w:rsid w:val="004B113C"/>
    <w:rsid w:val="004B1489"/>
    <w:rsid w:val="004B1552"/>
    <w:rsid w:val="004B583D"/>
    <w:rsid w:val="004B5905"/>
    <w:rsid w:val="004B6BE0"/>
    <w:rsid w:val="004C76A1"/>
    <w:rsid w:val="004D1DCD"/>
    <w:rsid w:val="004D451B"/>
    <w:rsid w:val="004E16E7"/>
    <w:rsid w:val="004E5932"/>
    <w:rsid w:val="004E6116"/>
    <w:rsid w:val="004E6EFA"/>
    <w:rsid w:val="004F05E8"/>
    <w:rsid w:val="004F0EAD"/>
    <w:rsid w:val="004F1E40"/>
    <w:rsid w:val="004F2C47"/>
    <w:rsid w:val="004F6D8E"/>
    <w:rsid w:val="00507759"/>
    <w:rsid w:val="0051403C"/>
    <w:rsid w:val="005150AA"/>
    <w:rsid w:val="0051533D"/>
    <w:rsid w:val="00515D52"/>
    <w:rsid w:val="005215A9"/>
    <w:rsid w:val="005231B7"/>
    <w:rsid w:val="00523504"/>
    <w:rsid w:val="00524E47"/>
    <w:rsid w:val="00526BB3"/>
    <w:rsid w:val="00530880"/>
    <w:rsid w:val="00531C3A"/>
    <w:rsid w:val="00532769"/>
    <w:rsid w:val="005335B6"/>
    <w:rsid w:val="00533E54"/>
    <w:rsid w:val="00534EB9"/>
    <w:rsid w:val="00535D17"/>
    <w:rsid w:val="0054004D"/>
    <w:rsid w:val="005430A4"/>
    <w:rsid w:val="0054579C"/>
    <w:rsid w:val="00551CA5"/>
    <w:rsid w:val="0055465E"/>
    <w:rsid w:val="00557F15"/>
    <w:rsid w:val="00562C46"/>
    <w:rsid w:val="0056605E"/>
    <w:rsid w:val="0057250B"/>
    <w:rsid w:val="00573426"/>
    <w:rsid w:val="00574535"/>
    <w:rsid w:val="00575417"/>
    <w:rsid w:val="00575D20"/>
    <w:rsid w:val="00575FFC"/>
    <w:rsid w:val="005807A9"/>
    <w:rsid w:val="005838B4"/>
    <w:rsid w:val="00586F99"/>
    <w:rsid w:val="00590ED0"/>
    <w:rsid w:val="00595752"/>
    <w:rsid w:val="005960FF"/>
    <w:rsid w:val="00596F5E"/>
    <w:rsid w:val="005A089C"/>
    <w:rsid w:val="005A661D"/>
    <w:rsid w:val="005B0C2E"/>
    <w:rsid w:val="005B1988"/>
    <w:rsid w:val="005B4D51"/>
    <w:rsid w:val="005B68A3"/>
    <w:rsid w:val="005B7567"/>
    <w:rsid w:val="005C0B50"/>
    <w:rsid w:val="005C0FD9"/>
    <w:rsid w:val="005C1862"/>
    <w:rsid w:val="005C239E"/>
    <w:rsid w:val="005C3295"/>
    <w:rsid w:val="005C3A48"/>
    <w:rsid w:val="005E36AB"/>
    <w:rsid w:val="005E63A5"/>
    <w:rsid w:val="005E7482"/>
    <w:rsid w:val="005F4918"/>
    <w:rsid w:val="005F4AB7"/>
    <w:rsid w:val="005F5894"/>
    <w:rsid w:val="00602AA3"/>
    <w:rsid w:val="00602AFF"/>
    <w:rsid w:val="00602D2E"/>
    <w:rsid w:val="006035EC"/>
    <w:rsid w:val="0060398C"/>
    <w:rsid w:val="00605D29"/>
    <w:rsid w:val="006064C4"/>
    <w:rsid w:val="0061179D"/>
    <w:rsid w:val="00611B10"/>
    <w:rsid w:val="00611FA4"/>
    <w:rsid w:val="006151E9"/>
    <w:rsid w:val="0061541B"/>
    <w:rsid w:val="00616365"/>
    <w:rsid w:val="006232BB"/>
    <w:rsid w:val="00627064"/>
    <w:rsid w:val="00627D81"/>
    <w:rsid w:val="006320AA"/>
    <w:rsid w:val="00633008"/>
    <w:rsid w:val="00634223"/>
    <w:rsid w:val="00640A82"/>
    <w:rsid w:val="00643188"/>
    <w:rsid w:val="0064604E"/>
    <w:rsid w:val="00652C7D"/>
    <w:rsid w:val="006561DB"/>
    <w:rsid w:val="006565D7"/>
    <w:rsid w:val="00657701"/>
    <w:rsid w:val="00660413"/>
    <w:rsid w:val="0066240A"/>
    <w:rsid w:val="00665756"/>
    <w:rsid w:val="00670B44"/>
    <w:rsid w:val="00677851"/>
    <w:rsid w:val="00685F9E"/>
    <w:rsid w:val="00686806"/>
    <w:rsid w:val="006942D6"/>
    <w:rsid w:val="00697465"/>
    <w:rsid w:val="006A2724"/>
    <w:rsid w:val="006B0769"/>
    <w:rsid w:val="006B103B"/>
    <w:rsid w:val="006B31C5"/>
    <w:rsid w:val="006B3558"/>
    <w:rsid w:val="006B64CC"/>
    <w:rsid w:val="006C2CD6"/>
    <w:rsid w:val="006D0B62"/>
    <w:rsid w:val="006D1413"/>
    <w:rsid w:val="006D15BF"/>
    <w:rsid w:val="006D2333"/>
    <w:rsid w:val="006D27D1"/>
    <w:rsid w:val="006D38A2"/>
    <w:rsid w:val="006D52A0"/>
    <w:rsid w:val="006E161E"/>
    <w:rsid w:val="006E1621"/>
    <w:rsid w:val="006E36C1"/>
    <w:rsid w:val="006E7496"/>
    <w:rsid w:val="006F514C"/>
    <w:rsid w:val="006F69FC"/>
    <w:rsid w:val="00700B49"/>
    <w:rsid w:val="00700B69"/>
    <w:rsid w:val="00701816"/>
    <w:rsid w:val="00703BF3"/>
    <w:rsid w:val="00705F7A"/>
    <w:rsid w:val="00711EAD"/>
    <w:rsid w:val="00713809"/>
    <w:rsid w:val="00723BCF"/>
    <w:rsid w:val="007244CB"/>
    <w:rsid w:val="00724BF9"/>
    <w:rsid w:val="00726016"/>
    <w:rsid w:val="00731C2C"/>
    <w:rsid w:val="00732AE1"/>
    <w:rsid w:val="0074317B"/>
    <w:rsid w:val="007444CF"/>
    <w:rsid w:val="007504DD"/>
    <w:rsid w:val="00751611"/>
    <w:rsid w:val="0075587D"/>
    <w:rsid w:val="007574A1"/>
    <w:rsid w:val="00760321"/>
    <w:rsid w:val="00771708"/>
    <w:rsid w:val="00774B44"/>
    <w:rsid w:val="00774C1C"/>
    <w:rsid w:val="00781814"/>
    <w:rsid w:val="00782D97"/>
    <w:rsid w:val="00790604"/>
    <w:rsid w:val="00792982"/>
    <w:rsid w:val="00794133"/>
    <w:rsid w:val="00795366"/>
    <w:rsid w:val="007A31FD"/>
    <w:rsid w:val="007A3B39"/>
    <w:rsid w:val="007A5945"/>
    <w:rsid w:val="007A7FB8"/>
    <w:rsid w:val="007B4012"/>
    <w:rsid w:val="007B5D5A"/>
    <w:rsid w:val="007C00AB"/>
    <w:rsid w:val="007C5646"/>
    <w:rsid w:val="007C5E02"/>
    <w:rsid w:val="007D6212"/>
    <w:rsid w:val="007D65DB"/>
    <w:rsid w:val="007E0579"/>
    <w:rsid w:val="007E21DF"/>
    <w:rsid w:val="007E25CB"/>
    <w:rsid w:val="007E6286"/>
    <w:rsid w:val="007F00BB"/>
    <w:rsid w:val="007F1116"/>
    <w:rsid w:val="007F5F47"/>
    <w:rsid w:val="00814B56"/>
    <w:rsid w:val="00815599"/>
    <w:rsid w:val="00815D6A"/>
    <w:rsid w:val="008211C8"/>
    <w:rsid w:val="008227CA"/>
    <w:rsid w:val="00825D32"/>
    <w:rsid w:val="008273EE"/>
    <w:rsid w:val="00831BFD"/>
    <w:rsid w:val="00841776"/>
    <w:rsid w:val="00844737"/>
    <w:rsid w:val="0084510B"/>
    <w:rsid w:val="00854D26"/>
    <w:rsid w:val="0085764B"/>
    <w:rsid w:val="008576B1"/>
    <w:rsid w:val="008625B0"/>
    <w:rsid w:val="00862A0F"/>
    <w:rsid w:val="00865C4D"/>
    <w:rsid w:val="00866AE0"/>
    <w:rsid w:val="008677CB"/>
    <w:rsid w:val="00872409"/>
    <w:rsid w:val="00873EB4"/>
    <w:rsid w:val="00881320"/>
    <w:rsid w:val="00882C82"/>
    <w:rsid w:val="008848DB"/>
    <w:rsid w:val="00884BF0"/>
    <w:rsid w:val="00885B06"/>
    <w:rsid w:val="00890FBE"/>
    <w:rsid w:val="008A24EE"/>
    <w:rsid w:val="008A47F3"/>
    <w:rsid w:val="008A5EC8"/>
    <w:rsid w:val="008A6A0A"/>
    <w:rsid w:val="008A76E6"/>
    <w:rsid w:val="008B08B3"/>
    <w:rsid w:val="008B23AF"/>
    <w:rsid w:val="008B36BD"/>
    <w:rsid w:val="008C0C1A"/>
    <w:rsid w:val="008C5E4D"/>
    <w:rsid w:val="008D26C7"/>
    <w:rsid w:val="008E112A"/>
    <w:rsid w:val="008E119F"/>
    <w:rsid w:val="008E12CE"/>
    <w:rsid w:val="008E2DA6"/>
    <w:rsid w:val="008E334D"/>
    <w:rsid w:val="008E42CC"/>
    <w:rsid w:val="008E4D48"/>
    <w:rsid w:val="008E4DDA"/>
    <w:rsid w:val="008E573A"/>
    <w:rsid w:val="009004F8"/>
    <w:rsid w:val="00900607"/>
    <w:rsid w:val="009031DE"/>
    <w:rsid w:val="00905119"/>
    <w:rsid w:val="00905169"/>
    <w:rsid w:val="0091013C"/>
    <w:rsid w:val="00915F38"/>
    <w:rsid w:val="00920C11"/>
    <w:rsid w:val="00922D7F"/>
    <w:rsid w:val="0092335D"/>
    <w:rsid w:val="0092444E"/>
    <w:rsid w:val="009261FC"/>
    <w:rsid w:val="00931673"/>
    <w:rsid w:val="009361AF"/>
    <w:rsid w:val="00936F7E"/>
    <w:rsid w:val="009413BC"/>
    <w:rsid w:val="00942897"/>
    <w:rsid w:val="009452B8"/>
    <w:rsid w:val="009457B4"/>
    <w:rsid w:val="00945CE1"/>
    <w:rsid w:val="00947E79"/>
    <w:rsid w:val="00952261"/>
    <w:rsid w:val="00956061"/>
    <w:rsid w:val="009604B2"/>
    <w:rsid w:val="00960690"/>
    <w:rsid w:val="009615A3"/>
    <w:rsid w:val="0096199E"/>
    <w:rsid w:val="00962CA6"/>
    <w:rsid w:val="009665FF"/>
    <w:rsid w:val="0096736E"/>
    <w:rsid w:val="00974CF9"/>
    <w:rsid w:val="00975DCA"/>
    <w:rsid w:val="00983096"/>
    <w:rsid w:val="00984210"/>
    <w:rsid w:val="00984E4C"/>
    <w:rsid w:val="009852CA"/>
    <w:rsid w:val="009923DB"/>
    <w:rsid w:val="009971F7"/>
    <w:rsid w:val="009A2331"/>
    <w:rsid w:val="009A5E6E"/>
    <w:rsid w:val="009B372B"/>
    <w:rsid w:val="009B4695"/>
    <w:rsid w:val="009B51BB"/>
    <w:rsid w:val="009B5F9C"/>
    <w:rsid w:val="009C04FE"/>
    <w:rsid w:val="009C289F"/>
    <w:rsid w:val="009C3698"/>
    <w:rsid w:val="009C39C3"/>
    <w:rsid w:val="009C64F1"/>
    <w:rsid w:val="009D1C5C"/>
    <w:rsid w:val="009D35D4"/>
    <w:rsid w:val="009D4222"/>
    <w:rsid w:val="009E6756"/>
    <w:rsid w:val="009F276D"/>
    <w:rsid w:val="009F37B3"/>
    <w:rsid w:val="00A03C5A"/>
    <w:rsid w:val="00A12630"/>
    <w:rsid w:val="00A12B07"/>
    <w:rsid w:val="00A151DA"/>
    <w:rsid w:val="00A17BA3"/>
    <w:rsid w:val="00A26339"/>
    <w:rsid w:val="00A27A65"/>
    <w:rsid w:val="00A30C53"/>
    <w:rsid w:val="00A3643B"/>
    <w:rsid w:val="00A400AB"/>
    <w:rsid w:val="00A447F4"/>
    <w:rsid w:val="00A45B6F"/>
    <w:rsid w:val="00A526E8"/>
    <w:rsid w:val="00A5291A"/>
    <w:rsid w:val="00A541FF"/>
    <w:rsid w:val="00A56F3D"/>
    <w:rsid w:val="00A62AC2"/>
    <w:rsid w:val="00A65ABA"/>
    <w:rsid w:val="00A674E8"/>
    <w:rsid w:val="00A709FF"/>
    <w:rsid w:val="00A71A56"/>
    <w:rsid w:val="00A72EB9"/>
    <w:rsid w:val="00A74781"/>
    <w:rsid w:val="00A76915"/>
    <w:rsid w:val="00A7759A"/>
    <w:rsid w:val="00A82337"/>
    <w:rsid w:val="00A82BF4"/>
    <w:rsid w:val="00A84255"/>
    <w:rsid w:val="00A84858"/>
    <w:rsid w:val="00A85F55"/>
    <w:rsid w:val="00A865B8"/>
    <w:rsid w:val="00A911DE"/>
    <w:rsid w:val="00A9317C"/>
    <w:rsid w:val="00A93C23"/>
    <w:rsid w:val="00A94BC6"/>
    <w:rsid w:val="00A953E3"/>
    <w:rsid w:val="00A95AEF"/>
    <w:rsid w:val="00A96CC4"/>
    <w:rsid w:val="00AA31F1"/>
    <w:rsid w:val="00AA436B"/>
    <w:rsid w:val="00AA4FB9"/>
    <w:rsid w:val="00AA7E36"/>
    <w:rsid w:val="00AB0780"/>
    <w:rsid w:val="00AB1B67"/>
    <w:rsid w:val="00AB5FA6"/>
    <w:rsid w:val="00AC3FB7"/>
    <w:rsid w:val="00AC509D"/>
    <w:rsid w:val="00AC69CB"/>
    <w:rsid w:val="00AC6CB6"/>
    <w:rsid w:val="00AD4001"/>
    <w:rsid w:val="00AE05B9"/>
    <w:rsid w:val="00AE1036"/>
    <w:rsid w:val="00AE1816"/>
    <w:rsid w:val="00AE186C"/>
    <w:rsid w:val="00AE5563"/>
    <w:rsid w:val="00AE69E3"/>
    <w:rsid w:val="00AF059C"/>
    <w:rsid w:val="00AF32E2"/>
    <w:rsid w:val="00AF410D"/>
    <w:rsid w:val="00AF51B9"/>
    <w:rsid w:val="00AF63EE"/>
    <w:rsid w:val="00B00389"/>
    <w:rsid w:val="00B02450"/>
    <w:rsid w:val="00B0422A"/>
    <w:rsid w:val="00B1043B"/>
    <w:rsid w:val="00B104F0"/>
    <w:rsid w:val="00B1057F"/>
    <w:rsid w:val="00B24B6B"/>
    <w:rsid w:val="00B24D0F"/>
    <w:rsid w:val="00B26E80"/>
    <w:rsid w:val="00B27664"/>
    <w:rsid w:val="00B31B22"/>
    <w:rsid w:val="00B34325"/>
    <w:rsid w:val="00B45704"/>
    <w:rsid w:val="00B46990"/>
    <w:rsid w:val="00B517AB"/>
    <w:rsid w:val="00B55208"/>
    <w:rsid w:val="00B61BB9"/>
    <w:rsid w:val="00B62E9D"/>
    <w:rsid w:val="00B70376"/>
    <w:rsid w:val="00B76607"/>
    <w:rsid w:val="00B77DFA"/>
    <w:rsid w:val="00B81BF4"/>
    <w:rsid w:val="00B97ACD"/>
    <w:rsid w:val="00B97BE3"/>
    <w:rsid w:val="00B97D3C"/>
    <w:rsid w:val="00BA4032"/>
    <w:rsid w:val="00BB0D5A"/>
    <w:rsid w:val="00BB300E"/>
    <w:rsid w:val="00BC2879"/>
    <w:rsid w:val="00BC3947"/>
    <w:rsid w:val="00BC497C"/>
    <w:rsid w:val="00BC4A76"/>
    <w:rsid w:val="00BC70FD"/>
    <w:rsid w:val="00BC7327"/>
    <w:rsid w:val="00BD3792"/>
    <w:rsid w:val="00BD39E9"/>
    <w:rsid w:val="00BD470C"/>
    <w:rsid w:val="00BD4E95"/>
    <w:rsid w:val="00BD5AD8"/>
    <w:rsid w:val="00BD6F63"/>
    <w:rsid w:val="00BD7E7C"/>
    <w:rsid w:val="00BE1094"/>
    <w:rsid w:val="00BE1197"/>
    <w:rsid w:val="00BE4781"/>
    <w:rsid w:val="00BE570A"/>
    <w:rsid w:val="00BE5D0F"/>
    <w:rsid w:val="00BF00D3"/>
    <w:rsid w:val="00BF14F2"/>
    <w:rsid w:val="00C04C86"/>
    <w:rsid w:val="00C0557A"/>
    <w:rsid w:val="00C07980"/>
    <w:rsid w:val="00C10458"/>
    <w:rsid w:val="00C1593F"/>
    <w:rsid w:val="00C21F96"/>
    <w:rsid w:val="00C24E7F"/>
    <w:rsid w:val="00C31DD2"/>
    <w:rsid w:val="00C3225F"/>
    <w:rsid w:val="00C32DEF"/>
    <w:rsid w:val="00C3794F"/>
    <w:rsid w:val="00C40D73"/>
    <w:rsid w:val="00C42A79"/>
    <w:rsid w:val="00C42E23"/>
    <w:rsid w:val="00C43A83"/>
    <w:rsid w:val="00C522B2"/>
    <w:rsid w:val="00C55F3E"/>
    <w:rsid w:val="00C57381"/>
    <w:rsid w:val="00C660E3"/>
    <w:rsid w:val="00C710D1"/>
    <w:rsid w:val="00C71953"/>
    <w:rsid w:val="00C73378"/>
    <w:rsid w:val="00C762B9"/>
    <w:rsid w:val="00C81AD9"/>
    <w:rsid w:val="00C85297"/>
    <w:rsid w:val="00C923BF"/>
    <w:rsid w:val="00C93FA9"/>
    <w:rsid w:val="00C94463"/>
    <w:rsid w:val="00C95802"/>
    <w:rsid w:val="00CA0C7F"/>
    <w:rsid w:val="00CA0F93"/>
    <w:rsid w:val="00CA1646"/>
    <w:rsid w:val="00CA2C0E"/>
    <w:rsid w:val="00CA48BF"/>
    <w:rsid w:val="00CB1712"/>
    <w:rsid w:val="00CB2E9C"/>
    <w:rsid w:val="00CB5974"/>
    <w:rsid w:val="00CB6699"/>
    <w:rsid w:val="00CC1134"/>
    <w:rsid w:val="00CC3A96"/>
    <w:rsid w:val="00CC3B7A"/>
    <w:rsid w:val="00CC7B1E"/>
    <w:rsid w:val="00CD4FF7"/>
    <w:rsid w:val="00CD73BE"/>
    <w:rsid w:val="00CD7E9D"/>
    <w:rsid w:val="00CE079C"/>
    <w:rsid w:val="00CE4588"/>
    <w:rsid w:val="00CE5FB2"/>
    <w:rsid w:val="00CE658D"/>
    <w:rsid w:val="00CE7703"/>
    <w:rsid w:val="00CF1367"/>
    <w:rsid w:val="00CF3999"/>
    <w:rsid w:val="00CF6015"/>
    <w:rsid w:val="00D030E7"/>
    <w:rsid w:val="00D0429F"/>
    <w:rsid w:val="00D04303"/>
    <w:rsid w:val="00D0725A"/>
    <w:rsid w:val="00D077A6"/>
    <w:rsid w:val="00D105C1"/>
    <w:rsid w:val="00D114B8"/>
    <w:rsid w:val="00D1493B"/>
    <w:rsid w:val="00D157F5"/>
    <w:rsid w:val="00D16DCD"/>
    <w:rsid w:val="00D170C7"/>
    <w:rsid w:val="00D2088D"/>
    <w:rsid w:val="00D2414E"/>
    <w:rsid w:val="00D2757C"/>
    <w:rsid w:val="00D30081"/>
    <w:rsid w:val="00D34D31"/>
    <w:rsid w:val="00D3626C"/>
    <w:rsid w:val="00D413FB"/>
    <w:rsid w:val="00D45CD1"/>
    <w:rsid w:val="00D468BA"/>
    <w:rsid w:val="00D50FD6"/>
    <w:rsid w:val="00D55CC7"/>
    <w:rsid w:val="00D56DCD"/>
    <w:rsid w:val="00D6051B"/>
    <w:rsid w:val="00D6054C"/>
    <w:rsid w:val="00D61374"/>
    <w:rsid w:val="00D630F3"/>
    <w:rsid w:val="00D63775"/>
    <w:rsid w:val="00D63FAD"/>
    <w:rsid w:val="00D76421"/>
    <w:rsid w:val="00D776F6"/>
    <w:rsid w:val="00D82B3C"/>
    <w:rsid w:val="00D82FA7"/>
    <w:rsid w:val="00D85381"/>
    <w:rsid w:val="00D8699A"/>
    <w:rsid w:val="00D87590"/>
    <w:rsid w:val="00D878A1"/>
    <w:rsid w:val="00D930A6"/>
    <w:rsid w:val="00D95B9A"/>
    <w:rsid w:val="00D979E0"/>
    <w:rsid w:val="00DA0DEE"/>
    <w:rsid w:val="00DA2813"/>
    <w:rsid w:val="00DA4E6E"/>
    <w:rsid w:val="00DA7900"/>
    <w:rsid w:val="00DB7F0D"/>
    <w:rsid w:val="00DC1E5C"/>
    <w:rsid w:val="00DC295B"/>
    <w:rsid w:val="00DD5558"/>
    <w:rsid w:val="00DD5ECC"/>
    <w:rsid w:val="00DE3625"/>
    <w:rsid w:val="00DE5E33"/>
    <w:rsid w:val="00DE6794"/>
    <w:rsid w:val="00DE7336"/>
    <w:rsid w:val="00DF2552"/>
    <w:rsid w:val="00DF26F1"/>
    <w:rsid w:val="00DF52DC"/>
    <w:rsid w:val="00DF681F"/>
    <w:rsid w:val="00E03153"/>
    <w:rsid w:val="00E04E17"/>
    <w:rsid w:val="00E0523A"/>
    <w:rsid w:val="00E10480"/>
    <w:rsid w:val="00E14B50"/>
    <w:rsid w:val="00E24FD0"/>
    <w:rsid w:val="00E25511"/>
    <w:rsid w:val="00E357C2"/>
    <w:rsid w:val="00E412FB"/>
    <w:rsid w:val="00E43C2D"/>
    <w:rsid w:val="00E4667A"/>
    <w:rsid w:val="00E47BB9"/>
    <w:rsid w:val="00E521CE"/>
    <w:rsid w:val="00E52B7D"/>
    <w:rsid w:val="00E52CDC"/>
    <w:rsid w:val="00E55252"/>
    <w:rsid w:val="00E55B2A"/>
    <w:rsid w:val="00E57221"/>
    <w:rsid w:val="00E60EBC"/>
    <w:rsid w:val="00E629A3"/>
    <w:rsid w:val="00E66D11"/>
    <w:rsid w:val="00E70272"/>
    <w:rsid w:val="00E71E20"/>
    <w:rsid w:val="00E72755"/>
    <w:rsid w:val="00E75B03"/>
    <w:rsid w:val="00E8010D"/>
    <w:rsid w:val="00E81A99"/>
    <w:rsid w:val="00E81F98"/>
    <w:rsid w:val="00E823C5"/>
    <w:rsid w:val="00E8333C"/>
    <w:rsid w:val="00E916E7"/>
    <w:rsid w:val="00EA1794"/>
    <w:rsid w:val="00EA267B"/>
    <w:rsid w:val="00EA3661"/>
    <w:rsid w:val="00EA709F"/>
    <w:rsid w:val="00EB2164"/>
    <w:rsid w:val="00EB7F13"/>
    <w:rsid w:val="00EC2A66"/>
    <w:rsid w:val="00EC3438"/>
    <w:rsid w:val="00EC3EDC"/>
    <w:rsid w:val="00EC4C73"/>
    <w:rsid w:val="00EC61C8"/>
    <w:rsid w:val="00EC6515"/>
    <w:rsid w:val="00EC7F90"/>
    <w:rsid w:val="00ED1A57"/>
    <w:rsid w:val="00ED4D7D"/>
    <w:rsid w:val="00EE014C"/>
    <w:rsid w:val="00EE2777"/>
    <w:rsid w:val="00EF26F2"/>
    <w:rsid w:val="00EF6343"/>
    <w:rsid w:val="00EF6F53"/>
    <w:rsid w:val="00EF731A"/>
    <w:rsid w:val="00EF7CF1"/>
    <w:rsid w:val="00F03857"/>
    <w:rsid w:val="00F11AD3"/>
    <w:rsid w:val="00F13042"/>
    <w:rsid w:val="00F1438E"/>
    <w:rsid w:val="00F17155"/>
    <w:rsid w:val="00F2018C"/>
    <w:rsid w:val="00F2269C"/>
    <w:rsid w:val="00F266EC"/>
    <w:rsid w:val="00F26FFA"/>
    <w:rsid w:val="00F334F3"/>
    <w:rsid w:val="00F35B5D"/>
    <w:rsid w:val="00F35CC1"/>
    <w:rsid w:val="00F4073A"/>
    <w:rsid w:val="00F4157F"/>
    <w:rsid w:val="00F448CB"/>
    <w:rsid w:val="00F5097B"/>
    <w:rsid w:val="00F514A8"/>
    <w:rsid w:val="00F51E60"/>
    <w:rsid w:val="00F530A8"/>
    <w:rsid w:val="00F5661B"/>
    <w:rsid w:val="00F73B28"/>
    <w:rsid w:val="00F7575A"/>
    <w:rsid w:val="00F75BD4"/>
    <w:rsid w:val="00F80682"/>
    <w:rsid w:val="00F86157"/>
    <w:rsid w:val="00F87CBD"/>
    <w:rsid w:val="00F92FC4"/>
    <w:rsid w:val="00F94191"/>
    <w:rsid w:val="00F949CB"/>
    <w:rsid w:val="00F953D6"/>
    <w:rsid w:val="00F96D23"/>
    <w:rsid w:val="00F9722D"/>
    <w:rsid w:val="00FA10FF"/>
    <w:rsid w:val="00FA1DCB"/>
    <w:rsid w:val="00FA313C"/>
    <w:rsid w:val="00FA3A00"/>
    <w:rsid w:val="00FA6D27"/>
    <w:rsid w:val="00FB1558"/>
    <w:rsid w:val="00FB1F9A"/>
    <w:rsid w:val="00FB5952"/>
    <w:rsid w:val="00FB5A1A"/>
    <w:rsid w:val="00FB60C6"/>
    <w:rsid w:val="00FC57CF"/>
    <w:rsid w:val="00FC6612"/>
    <w:rsid w:val="00FC716D"/>
    <w:rsid w:val="00FC7184"/>
    <w:rsid w:val="00FC7398"/>
    <w:rsid w:val="00FD4B19"/>
    <w:rsid w:val="00FD5F94"/>
    <w:rsid w:val="00FE070A"/>
    <w:rsid w:val="00FE6381"/>
    <w:rsid w:val="00FF1665"/>
    <w:rsid w:val="00FF7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BE3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0F16F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96D45"/>
    <w:rPr>
      <w:rFonts w:ascii="Calibri" w:eastAsia="Calibri" w:hAnsi="Calibri"/>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A08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89C"/>
    <w:rPr>
      <w:rFonts w:ascii="Segoe UI" w:hAnsi="Segoe UI" w:cs="Segoe UI"/>
      <w:sz w:val="18"/>
      <w:szCs w:val="18"/>
    </w:rPr>
  </w:style>
  <w:style w:type="character" w:styleId="CommentReference">
    <w:name w:val="annotation reference"/>
    <w:basedOn w:val="DefaultParagraphFont"/>
    <w:uiPriority w:val="99"/>
    <w:semiHidden/>
    <w:unhideWhenUsed/>
    <w:rsid w:val="005A089C"/>
    <w:rPr>
      <w:sz w:val="16"/>
      <w:szCs w:val="16"/>
    </w:rPr>
  </w:style>
  <w:style w:type="paragraph" w:styleId="CommentText">
    <w:name w:val="annotation text"/>
    <w:basedOn w:val="Normal"/>
    <w:link w:val="CommentTextChar"/>
    <w:uiPriority w:val="99"/>
    <w:semiHidden/>
    <w:unhideWhenUsed/>
    <w:rsid w:val="005A089C"/>
    <w:rPr>
      <w:sz w:val="20"/>
      <w:szCs w:val="20"/>
    </w:rPr>
  </w:style>
  <w:style w:type="character" w:customStyle="1" w:styleId="CommentTextChar">
    <w:name w:val="Comment Text Char"/>
    <w:basedOn w:val="DefaultParagraphFont"/>
    <w:link w:val="CommentText"/>
    <w:uiPriority w:val="99"/>
    <w:semiHidden/>
    <w:rsid w:val="005A089C"/>
    <w:rPr>
      <w:sz w:val="20"/>
      <w:szCs w:val="20"/>
    </w:rPr>
  </w:style>
  <w:style w:type="paragraph" w:styleId="CommentSubject">
    <w:name w:val="annotation subject"/>
    <w:basedOn w:val="CommentText"/>
    <w:next w:val="CommentText"/>
    <w:link w:val="CommentSubjectChar"/>
    <w:uiPriority w:val="99"/>
    <w:semiHidden/>
    <w:unhideWhenUsed/>
    <w:rsid w:val="005A089C"/>
    <w:rPr>
      <w:b/>
      <w:bCs/>
    </w:rPr>
  </w:style>
  <w:style w:type="character" w:customStyle="1" w:styleId="CommentSubjectChar">
    <w:name w:val="Comment Subject Char"/>
    <w:basedOn w:val="CommentTextChar"/>
    <w:link w:val="CommentSubject"/>
    <w:uiPriority w:val="99"/>
    <w:semiHidden/>
    <w:rsid w:val="005A089C"/>
    <w:rPr>
      <w:b/>
      <w:bCs/>
      <w:sz w:val="20"/>
      <w:szCs w:val="20"/>
    </w:rPr>
  </w:style>
  <w:style w:type="paragraph" w:styleId="Header">
    <w:name w:val="header"/>
    <w:basedOn w:val="Normal"/>
    <w:link w:val="HeaderChar"/>
    <w:uiPriority w:val="99"/>
    <w:unhideWhenUsed/>
    <w:rsid w:val="00825D32"/>
    <w:pPr>
      <w:tabs>
        <w:tab w:val="center" w:pos="4513"/>
        <w:tab w:val="right" w:pos="9026"/>
      </w:tabs>
    </w:pPr>
  </w:style>
  <w:style w:type="character" w:customStyle="1" w:styleId="HeaderChar">
    <w:name w:val="Header Char"/>
    <w:basedOn w:val="DefaultParagraphFont"/>
    <w:link w:val="Header"/>
    <w:uiPriority w:val="99"/>
    <w:rsid w:val="00825D32"/>
  </w:style>
  <w:style w:type="paragraph" w:styleId="Footer">
    <w:name w:val="footer"/>
    <w:basedOn w:val="Normal"/>
    <w:link w:val="FooterChar"/>
    <w:uiPriority w:val="99"/>
    <w:unhideWhenUsed/>
    <w:rsid w:val="00825D32"/>
    <w:pPr>
      <w:tabs>
        <w:tab w:val="center" w:pos="4513"/>
        <w:tab w:val="right" w:pos="9026"/>
      </w:tabs>
    </w:pPr>
  </w:style>
  <w:style w:type="character" w:customStyle="1" w:styleId="FooterChar">
    <w:name w:val="Footer Char"/>
    <w:basedOn w:val="DefaultParagraphFont"/>
    <w:link w:val="Footer"/>
    <w:uiPriority w:val="99"/>
    <w:rsid w:val="00825D32"/>
  </w:style>
  <w:style w:type="paragraph" w:customStyle="1" w:styleId="Default">
    <w:name w:val="Default"/>
    <w:rsid w:val="00BD6F63"/>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A5291A"/>
    <w:pPr>
      <w:ind w:left="720"/>
      <w:contextualSpacing/>
    </w:pPr>
  </w:style>
  <w:style w:type="paragraph" w:styleId="NormalWeb">
    <w:name w:val="Normal (Web)"/>
    <w:basedOn w:val="Normal"/>
    <w:uiPriority w:val="99"/>
    <w:unhideWhenUsed/>
    <w:rsid w:val="00E43C2D"/>
    <w:pPr>
      <w:spacing w:before="100" w:beforeAutospacing="1" w:after="100" w:afterAutospacing="1"/>
    </w:pPr>
    <w:rPr>
      <w:rFonts w:eastAsia="Times New Roman"/>
      <w:sz w:val="24"/>
      <w:szCs w:val="24"/>
      <w:lang w:eastAsia="en-US"/>
    </w:rPr>
  </w:style>
  <w:style w:type="character" w:styleId="Hyperlink">
    <w:name w:val="Hyperlink"/>
    <w:basedOn w:val="DefaultParagraphFont"/>
    <w:uiPriority w:val="99"/>
    <w:unhideWhenUsed/>
    <w:rsid w:val="00E43C2D"/>
    <w:rPr>
      <w:color w:val="0563C1" w:themeColor="hyperlink"/>
      <w:u w:val="single"/>
    </w:rPr>
  </w:style>
  <w:style w:type="paragraph" w:styleId="Revision">
    <w:name w:val="Revision"/>
    <w:hidden/>
    <w:uiPriority w:val="99"/>
    <w:semiHidden/>
    <w:rsid w:val="004840C5"/>
  </w:style>
  <w:style w:type="character" w:styleId="Strong">
    <w:name w:val="Strong"/>
    <w:basedOn w:val="DefaultParagraphFont"/>
    <w:uiPriority w:val="22"/>
    <w:qFormat/>
    <w:rsid w:val="000E6BE2"/>
    <w:rPr>
      <w:b/>
      <w:bCs/>
    </w:rPr>
  </w:style>
  <w:style w:type="character" w:customStyle="1" w:styleId="UnresolvedMention1">
    <w:name w:val="Unresolved Mention1"/>
    <w:basedOn w:val="DefaultParagraphFont"/>
    <w:uiPriority w:val="99"/>
    <w:semiHidden/>
    <w:unhideWhenUsed/>
    <w:rsid w:val="00A82337"/>
    <w:rPr>
      <w:color w:val="605E5C"/>
      <w:shd w:val="clear" w:color="auto" w:fill="E1DFDD"/>
    </w:rPr>
  </w:style>
  <w:style w:type="character" w:styleId="FollowedHyperlink">
    <w:name w:val="FollowedHyperlink"/>
    <w:basedOn w:val="DefaultParagraphFont"/>
    <w:uiPriority w:val="99"/>
    <w:semiHidden/>
    <w:unhideWhenUsed/>
    <w:rsid w:val="00225653"/>
    <w:rPr>
      <w:color w:val="954F72" w:themeColor="followedHyperlink"/>
      <w:u w:val="single"/>
    </w:rPr>
  </w:style>
  <w:style w:type="paragraph" w:customStyle="1" w:styleId="Dated">
    <w:name w:val="Dated"/>
    <w:basedOn w:val="BodyText"/>
    <w:uiPriority w:val="99"/>
    <w:rsid w:val="00E04E17"/>
    <w:pPr>
      <w:spacing w:after="240"/>
      <w:jc w:val="center"/>
    </w:pPr>
    <w:rPr>
      <w:rFonts w:eastAsia="Times New Roman"/>
      <w:szCs w:val="24"/>
      <w:lang w:val="en-GB" w:eastAsia="en-US"/>
    </w:rPr>
  </w:style>
  <w:style w:type="paragraph" w:styleId="BodyText">
    <w:name w:val="Body Text"/>
    <w:basedOn w:val="Normal"/>
    <w:link w:val="BodyTextChar"/>
    <w:uiPriority w:val="99"/>
    <w:semiHidden/>
    <w:unhideWhenUsed/>
    <w:rsid w:val="00E04E17"/>
    <w:pPr>
      <w:spacing w:after="120"/>
    </w:pPr>
  </w:style>
  <w:style w:type="character" w:customStyle="1" w:styleId="BodyTextChar">
    <w:name w:val="Body Text Char"/>
    <w:basedOn w:val="DefaultParagraphFont"/>
    <w:link w:val="BodyText"/>
    <w:uiPriority w:val="99"/>
    <w:semiHidden/>
    <w:rsid w:val="00E04E17"/>
  </w:style>
  <w:style w:type="character" w:customStyle="1" w:styleId="Heading2Char">
    <w:name w:val="Heading 2 Char"/>
    <w:basedOn w:val="DefaultParagraphFont"/>
    <w:link w:val="Heading2"/>
    <w:uiPriority w:val="9"/>
    <w:rsid w:val="000F16F5"/>
    <w:rPr>
      <w:rFonts w:asciiTheme="majorHAnsi" w:eastAsiaTheme="majorEastAsia" w:hAnsiTheme="majorHAnsi" w:cstheme="majorBidi"/>
      <w:color w:val="2E74B5" w:themeColor="accent1" w:themeShade="BF"/>
      <w:sz w:val="26"/>
      <w:szCs w:val="26"/>
    </w:rPr>
  </w:style>
  <w:style w:type="character" w:customStyle="1" w:styleId="highlight">
    <w:name w:val="highlight"/>
    <w:basedOn w:val="DefaultParagraphFont"/>
    <w:rsid w:val="000F16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0F16F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96D45"/>
    <w:rPr>
      <w:rFonts w:ascii="Calibri" w:eastAsia="Calibri" w:hAnsi="Calibri"/>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A08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89C"/>
    <w:rPr>
      <w:rFonts w:ascii="Segoe UI" w:hAnsi="Segoe UI" w:cs="Segoe UI"/>
      <w:sz w:val="18"/>
      <w:szCs w:val="18"/>
    </w:rPr>
  </w:style>
  <w:style w:type="character" w:styleId="CommentReference">
    <w:name w:val="annotation reference"/>
    <w:basedOn w:val="DefaultParagraphFont"/>
    <w:uiPriority w:val="99"/>
    <w:semiHidden/>
    <w:unhideWhenUsed/>
    <w:rsid w:val="005A089C"/>
    <w:rPr>
      <w:sz w:val="16"/>
      <w:szCs w:val="16"/>
    </w:rPr>
  </w:style>
  <w:style w:type="paragraph" w:styleId="CommentText">
    <w:name w:val="annotation text"/>
    <w:basedOn w:val="Normal"/>
    <w:link w:val="CommentTextChar"/>
    <w:uiPriority w:val="99"/>
    <w:semiHidden/>
    <w:unhideWhenUsed/>
    <w:rsid w:val="005A089C"/>
    <w:rPr>
      <w:sz w:val="20"/>
      <w:szCs w:val="20"/>
    </w:rPr>
  </w:style>
  <w:style w:type="character" w:customStyle="1" w:styleId="CommentTextChar">
    <w:name w:val="Comment Text Char"/>
    <w:basedOn w:val="DefaultParagraphFont"/>
    <w:link w:val="CommentText"/>
    <w:uiPriority w:val="99"/>
    <w:semiHidden/>
    <w:rsid w:val="005A089C"/>
    <w:rPr>
      <w:sz w:val="20"/>
      <w:szCs w:val="20"/>
    </w:rPr>
  </w:style>
  <w:style w:type="paragraph" w:styleId="CommentSubject">
    <w:name w:val="annotation subject"/>
    <w:basedOn w:val="CommentText"/>
    <w:next w:val="CommentText"/>
    <w:link w:val="CommentSubjectChar"/>
    <w:uiPriority w:val="99"/>
    <w:semiHidden/>
    <w:unhideWhenUsed/>
    <w:rsid w:val="005A089C"/>
    <w:rPr>
      <w:b/>
      <w:bCs/>
    </w:rPr>
  </w:style>
  <w:style w:type="character" w:customStyle="1" w:styleId="CommentSubjectChar">
    <w:name w:val="Comment Subject Char"/>
    <w:basedOn w:val="CommentTextChar"/>
    <w:link w:val="CommentSubject"/>
    <w:uiPriority w:val="99"/>
    <w:semiHidden/>
    <w:rsid w:val="005A089C"/>
    <w:rPr>
      <w:b/>
      <w:bCs/>
      <w:sz w:val="20"/>
      <w:szCs w:val="20"/>
    </w:rPr>
  </w:style>
  <w:style w:type="paragraph" w:styleId="Header">
    <w:name w:val="header"/>
    <w:basedOn w:val="Normal"/>
    <w:link w:val="HeaderChar"/>
    <w:uiPriority w:val="99"/>
    <w:unhideWhenUsed/>
    <w:rsid w:val="00825D32"/>
    <w:pPr>
      <w:tabs>
        <w:tab w:val="center" w:pos="4513"/>
        <w:tab w:val="right" w:pos="9026"/>
      </w:tabs>
    </w:pPr>
  </w:style>
  <w:style w:type="character" w:customStyle="1" w:styleId="HeaderChar">
    <w:name w:val="Header Char"/>
    <w:basedOn w:val="DefaultParagraphFont"/>
    <w:link w:val="Header"/>
    <w:uiPriority w:val="99"/>
    <w:rsid w:val="00825D32"/>
  </w:style>
  <w:style w:type="paragraph" w:styleId="Footer">
    <w:name w:val="footer"/>
    <w:basedOn w:val="Normal"/>
    <w:link w:val="FooterChar"/>
    <w:uiPriority w:val="99"/>
    <w:unhideWhenUsed/>
    <w:rsid w:val="00825D32"/>
    <w:pPr>
      <w:tabs>
        <w:tab w:val="center" w:pos="4513"/>
        <w:tab w:val="right" w:pos="9026"/>
      </w:tabs>
    </w:pPr>
  </w:style>
  <w:style w:type="character" w:customStyle="1" w:styleId="FooterChar">
    <w:name w:val="Footer Char"/>
    <w:basedOn w:val="DefaultParagraphFont"/>
    <w:link w:val="Footer"/>
    <w:uiPriority w:val="99"/>
    <w:rsid w:val="00825D32"/>
  </w:style>
  <w:style w:type="paragraph" w:customStyle="1" w:styleId="Default">
    <w:name w:val="Default"/>
    <w:rsid w:val="00BD6F63"/>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A5291A"/>
    <w:pPr>
      <w:ind w:left="720"/>
      <w:contextualSpacing/>
    </w:pPr>
  </w:style>
  <w:style w:type="paragraph" w:styleId="NormalWeb">
    <w:name w:val="Normal (Web)"/>
    <w:basedOn w:val="Normal"/>
    <w:uiPriority w:val="99"/>
    <w:unhideWhenUsed/>
    <w:rsid w:val="00E43C2D"/>
    <w:pPr>
      <w:spacing w:before="100" w:beforeAutospacing="1" w:after="100" w:afterAutospacing="1"/>
    </w:pPr>
    <w:rPr>
      <w:rFonts w:eastAsia="Times New Roman"/>
      <w:sz w:val="24"/>
      <w:szCs w:val="24"/>
      <w:lang w:eastAsia="en-US"/>
    </w:rPr>
  </w:style>
  <w:style w:type="character" w:styleId="Hyperlink">
    <w:name w:val="Hyperlink"/>
    <w:basedOn w:val="DefaultParagraphFont"/>
    <w:uiPriority w:val="99"/>
    <w:unhideWhenUsed/>
    <w:rsid w:val="00E43C2D"/>
    <w:rPr>
      <w:color w:val="0563C1" w:themeColor="hyperlink"/>
      <w:u w:val="single"/>
    </w:rPr>
  </w:style>
  <w:style w:type="paragraph" w:styleId="Revision">
    <w:name w:val="Revision"/>
    <w:hidden/>
    <w:uiPriority w:val="99"/>
    <w:semiHidden/>
    <w:rsid w:val="004840C5"/>
  </w:style>
  <w:style w:type="character" w:styleId="Strong">
    <w:name w:val="Strong"/>
    <w:basedOn w:val="DefaultParagraphFont"/>
    <w:uiPriority w:val="22"/>
    <w:qFormat/>
    <w:rsid w:val="000E6BE2"/>
    <w:rPr>
      <w:b/>
      <w:bCs/>
    </w:rPr>
  </w:style>
  <w:style w:type="character" w:customStyle="1" w:styleId="UnresolvedMention1">
    <w:name w:val="Unresolved Mention1"/>
    <w:basedOn w:val="DefaultParagraphFont"/>
    <w:uiPriority w:val="99"/>
    <w:semiHidden/>
    <w:unhideWhenUsed/>
    <w:rsid w:val="00A82337"/>
    <w:rPr>
      <w:color w:val="605E5C"/>
      <w:shd w:val="clear" w:color="auto" w:fill="E1DFDD"/>
    </w:rPr>
  </w:style>
  <w:style w:type="character" w:styleId="FollowedHyperlink">
    <w:name w:val="FollowedHyperlink"/>
    <w:basedOn w:val="DefaultParagraphFont"/>
    <w:uiPriority w:val="99"/>
    <w:semiHidden/>
    <w:unhideWhenUsed/>
    <w:rsid w:val="00225653"/>
    <w:rPr>
      <w:color w:val="954F72" w:themeColor="followedHyperlink"/>
      <w:u w:val="single"/>
    </w:rPr>
  </w:style>
  <w:style w:type="paragraph" w:customStyle="1" w:styleId="Dated">
    <w:name w:val="Dated"/>
    <w:basedOn w:val="BodyText"/>
    <w:uiPriority w:val="99"/>
    <w:rsid w:val="00E04E17"/>
    <w:pPr>
      <w:spacing w:after="240"/>
      <w:jc w:val="center"/>
    </w:pPr>
    <w:rPr>
      <w:rFonts w:eastAsia="Times New Roman"/>
      <w:szCs w:val="24"/>
      <w:lang w:val="en-GB" w:eastAsia="en-US"/>
    </w:rPr>
  </w:style>
  <w:style w:type="paragraph" w:styleId="BodyText">
    <w:name w:val="Body Text"/>
    <w:basedOn w:val="Normal"/>
    <w:link w:val="BodyTextChar"/>
    <w:uiPriority w:val="99"/>
    <w:semiHidden/>
    <w:unhideWhenUsed/>
    <w:rsid w:val="00E04E17"/>
    <w:pPr>
      <w:spacing w:after="120"/>
    </w:pPr>
  </w:style>
  <w:style w:type="character" w:customStyle="1" w:styleId="BodyTextChar">
    <w:name w:val="Body Text Char"/>
    <w:basedOn w:val="DefaultParagraphFont"/>
    <w:link w:val="BodyText"/>
    <w:uiPriority w:val="99"/>
    <w:semiHidden/>
    <w:rsid w:val="00E04E17"/>
  </w:style>
  <w:style w:type="character" w:customStyle="1" w:styleId="Heading2Char">
    <w:name w:val="Heading 2 Char"/>
    <w:basedOn w:val="DefaultParagraphFont"/>
    <w:link w:val="Heading2"/>
    <w:uiPriority w:val="9"/>
    <w:rsid w:val="000F16F5"/>
    <w:rPr>
      <w:rFonts w:asciiTheme="majorHAnsi" w:eastAsiaTheme="majorEastAsia" w:hAnsiTheme="majorHAnsi" w:cstheme="majorBidi"/>
      <w:color w:val="2E74B5" w:themeColor="accent1" w:themeShade="BF"/>
      <w:sz w:val="26"/>
      <w:szCs w:val="26"/>
    </w:rPr>
  </w:style>
  <w:style w:type="character" w:customStyle="1" w:styleId="highlight">
    <w:name w:val="highlight"/>
    <w:basedOn w:val="DefaultParagraphFont"/>
    <w:rsid w:val="000F16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59049">
      <w:bodyDiv w:val="1"/>
      <w:marLeft w:val="0"/>
      <w:marRight w:val="0"/>
      <w:marTop w:val="0"/>
      <w:marBottom w:val="0"/>
      <w:divBdr>
        <w:top w:val="none" w:sz="0" w:space="0" w:color="auto"/>
        <w:left w:val="none" w:sz="0" w:space="0" w:color="auto"/>
        <w:bottom w:val="none" w:sz="0" w:space="0" w:color="auto"/>
        <w:right w:val="none" w:sz="0" w:space="0" w:color="auto"/>
      </w:divBdr>
    </w:div>
    <w:div w:id="227544450">
      <w:bodyDiv w:val="1"/>
      <w:marLeft w:val="0"/>
      <w:marRight w:val="0"/>
      <w:marTop w:val="0"/>
      <w:marBottom w:val="0"/>
      <w:divBdr>
        <w:top w:val="none" w:sz="0" w:space="0" w:color="auto"/>
        <w:left w:val="none" w:sz="0" w:space="0" w:color="auto"/>
        <w:bottom w:val="none" w:sz="0" w:space="0" w:color="auto"/>
        <w:right w:val="none" w:sz="0" w:space="0" w:color="auto"/>
      </w:divBdr>
    </w:div>
    <w:div w:id="870993405">
      <w:bodyDiv w:val="1"/>
      <w:marLeft w:val="0"/>
      <w:marRight w:val="0"/>
      <w:marTop w:val="0"/>
      <w:marBottom w:val="0"/>
      <w:divBdr>
        <w:top w:val="none" w:sz="0" w:space="0" w:color="auto"/>
        <w:left w:val="none" w:sz="0" w:space="0" w:color="auto"/>
        <w:bottom w:val="none" w:sz="0" w:space="0" w:color="auto"/>
        <w:right w:val="none" w:sz="0" w:space="0" w:color="auto"/>
      </w:divBdr>
    </w:div>
    <w:div w:id="1611208328">
      <w:bodyDiv w:val="1"/>
      <w:marLeft w:val="0"/>
      <w:marRight w:val="0"/>
      <w:marTop w:val="0"/>
      <w:marBottom w:val="0"/>
      <w:divBdr>
        <w:top w:val="none" w:sz="0" w:space="0" w:color="auto"/>
        <w:left w:val="none" w:sz="0" w:space="0" w:color="auto"/>
        <w:bottom w:val="none" w:sz="0" w:space="0" w:color="auto"/>
        <w:right w:val="none" w:sz="0" w:space="0" w:color="auto"/>
      </w:divBdr>
    </w:div>
    <w:div w:id="1630435256">
      <w:bodyDiv w:val="1"/>
      <w:marLeft w:val="0"/>
      <w:marRight w:val="0"/>
      <w:marTop w:val="0"/>
      <w:marBottom w:val="0"/>
      <w:divBdr>
        <w:top w:val="none" w:sz="0" w:space="0" w:color="auto"/>
        <w:left w:val="none" w:sz="0" w:space="0" w:color="auto"/>
        <w:bottom w:val="none" w:sz="0" w:space="0" w:color="auto"/>
        <w:right w:val="none" w:sz="0" w:space="0" w:color="auto"/>
      </w:divBdr>
    </w:div>
    <w:div w:id="197613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lawinsider.com/clause/limitation-of-liability?cursor=ClsSVWoVc35sYXdpbnNpZGVyY29udHJhY3RzcjwLEhZDbGF1c2VTbmlwcGV0R3JvdXBfdjE2IiBsaW1pdGF0aW9uLW9mLWxpYWJpbGl0eSMwMDAwMDAwYQwYACA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C3A32D-7FDF-417C-8DCB-5342194D5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7234</Words>
  <Characters>41235</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Aditya Iyer</cp:lastModifiedBy>
  <cp:revision>2</cp:revision>
  <dcterms:created xsi:type="dcterms:W3CDTF">2021-04-26T07:14:00Z</dcterms:created>
  <dcterms:modified xsi:type="dcterms:W3CDTF">2021-04-26T07:14:00Z</dcterms:modified>
</cp:coreProperties>
</file>